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0911D" w14:textId="52DD2AEB" w:rsidR="009D24A2" w:rsidRDefault="00C20ECF" w:rsidP="009D24A2">
      <w:r w:rsidRPr="00C20ECF">
        <w:rPr>
          <w:b/>
          <w:bCs/>
          <w:noProof/>
        </w:rPr>
        <w:drawing>
          <wp:anchor distT="0" distB="0" distL="114300" distR="114300" simplePos="0" relativeHeight="251658240" behindDoc="1" locked="0" layoutInCell="1" allowOverlap="1" wp14:anchorId="27A5C865" wp14:editId="6B179807">
            <wp:simplePos x="0" y="0"/>
            <wp:positionH relativeFrom="page">
              <wp:align>left</wp:align>
            </wp:positionH>
            <wp:positionV relativeFrom="paragraph">
              <wp:posOffset>0</wp:posOffset>
            </wp:positionV>
            <wp:extent cx="1498600" cy="1733550"/>
            <wp:effectExtent l="0" t="0" r="6350" b="0"/>
            <wp:wrapTight wrapText="bothSides">
              <wp:wrapPolygon edited="0">
                <wp:start x="0" y="0"/>
                <wp:lineTo x="0" y="21363"/>
                <wp:lineTo x="21417" y="21363"/>
                <wp:lineTo x="21417" y="0"/>
                <wp:lineTo x="0" y="0"/>
              </wp:wrapPolygon>
            </wp:wrapTight>
            <wp:docPr id="184385110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98600" cy="1733550"/>
                    </a:xfrm>
                    <a:prstGeom prst="rect">
                      <a:avLst/>
                    </a:prstGeom>
                    <a:noFill/>
                    <a:ln>
                      <a:noFill/>
                    </a:ln>
                  </pic:spPr>
                </pic:pic>
              </a:graphicData>
            </a:graphic>
          </wp:anchor>
        </w:drawing>
      </w:r>
    </w:p>
    <w:p w14:paraId="430BE392" w14:textId="77777777" w:rsidR="009D24A2" w:rsidRDefault="009D24A2" w:rsidP="009D24A2"/>
    <w:p w14:paraId="3A26304E" w14:textId="616036BC" w:rsidR="009D24A2" w:rsidRDefault="009D24A2" w:rsidP="009D24A2"/>
    <w:p w14:paraId="108B3C51" w14:textId="686DAEF0" w:rsidR="00C20ECF" w:rsidRDefault="00C20ECF" w:rsidP="009D24A2">
      <w:pPr>
        <w:rPr>
          <w:b/>
          <w:bCs/>
        </w:rPr>
      </w:pPr>
    </w:p>
    <w:p w14:paraId="328867B5" w14:textId="7B70BB89" w:rsidR="00C20ECF" w:rsidRDefault="00C20ECF" w:rsidP="00C20ECF">
      <w:pPr>
        <w:tabs>
          <w:tab w:val="left" w:pos="6130"/>
        </w:tabs>
        <w:rPr>
          <w:b/>
          <w:bCs/>
        </w:rPr>
      </w:pPr>
      <w:r>
        <w:rPr>
          <w:b/>
          <w:bCs/>
        </w:rPr>
        <w:tab/>
      </w:r>
      <w:r>
        <w:rPr>
          <w:b/>
          <w:bCs/>
        </w:rPr>
        <w:tab/>
        <w:t xml:space="preserve">     COMMUNIQUE DE PRESSE</w:t>
      </w:r>
    </w:p>
    <w:p w14:paraId="20DCF73D" w14:textId="77354FEE" w:rsidR="00C20ECF" w:rsidRDefault="00C20ECF" w:rsidP="00C20ECF">
      <w:pPr>
        <w:tabs>
          <w:tab w:val="left" w:pos="5470"/>
        </w:tabs>
        <w:rPr>
          <w:b/>
          <w:bCs/>
        </w:rPr>
      </w:pPr>
      <w:r>
        <w:rPr>
          <w:b/>
          <w:bCs/>
        </w:rPr>
        <w:tab/>
      </w:r>
      <w:r>
        <w:rPr>
          <w:b/>
          <w:bCs/>
        </w:rPr>
        <w:tab/>
        <w:t xml:space="preserve">                        Honfleur, le 3 août 2026</w:t>
      </w:r>
    </w:p>
    <w:p w14:paraId="6C2FE258" w14:textId="77777777" w:rsidR="00C20ECF" w:rsidRDefault="00C20ECF" w:rsidP="009D24A2">
      <w:pPr>
        <w:rPr>
          <w:b/>
          <w:bCs/>
        </w:rPr>
      </w:pPr>
    </w:p>
    <w:p w14:paraId="217F4AAB" w14:textId="7F0133F2" w:rsidR="00B5000B" w:rsidRPr="00B5000B" w:rsidRDefault="00C20ECF" w:rsidP="00B5000B">
      <w:r w:rsidRPr="00C20ECF">
        <w:rPr>
          <w:b/>
          <w:bCs/>
          <w:sz w:val="26"/>
          <w:szCs w:val="26"/>
        </w:rPr>
        <w:t xml:space="preserve">Objet : </w:t>
      </w:r>
      <w:r w:rsidR="00B5000B" w:rsidRPr="00B5000B">
        <w:rPr>
          <w:b/>
          <w:bCs/>
          <w:sz w:val="26"/>
          <w:szCs w:val="26"/>
        </w:rPr>
        <w:t>Réouverture de la circulation piétonne sur le quai : un retour attendu, symbole de notre mobilisation collective</w:t>
      </w:r>
      <w:r w:rsidR="009D24A2" w:rsidRPr="00C20ECF">
        <w:rPr>
          <w:sz w:val="26"/>
          <w:szCs w:val="26"/>
        </w:rPr>
        <w:br/>
      </w:r>
      <w:r w:rsidR="009D24A2" w:rsidRPr="00486AF6">
        <w:br/>
      </w:r>
      <w:r w:rsidR="00B5000B" w:rsidRPr="00B5000B">
        <w:t>La Ville de Honfleur a le plaisir d'annoncer la réouverture de la circulation piétonne sur le quai</w:t>
      </w:r>
      <w:r w:rsidR="00B5000B">
        <w:t xml:space="preserve"> Sainte-Catherine</w:t>
      </w:r>
      <w:r w:rsidR="00B5000B" w:rsidRPr="00B5000B">
        <w:t>, à compter d</w:t>
      </w:r>
      <w:r w:rsidR="00B5000B">
        <w:t>u samedi 8 août prochain.</w:t>
      </w:r>
    </w:p>
    <w:p w14:paraId="2B6033A6" w14:textId="781988E9" w:rsidR="00B5000B" w:rsidRPr="00B5000B" w:rsidRDefault="00B5000B" w:rsidP="00B5000B">
      <w:r w:rsidRPr="00B5000B">
        <w:t>Cette étape importante marque l'aboutissement de plusieurs semaines de mobilisation intense à la suite des événements qui ont affecté les immeubles du quai</w:t>
      </w:r>
      <w:r>
        <w:t xml:space="preserve"> et la place Berthelot, au cœur de notre Ville</w:t>
      </w:r>
      <w:r w:rsidRPr="00B5000B">
        <w:t>. Durant cette période, la sécurité de chacun est restée notre priorité absolue. Les décisions prises, parfois contraignantes, l'ont toujours été dans l'intérêt des habitants, des commerçants, des professionnels, des visiteurs et de la préservation de notre patrimoine.</w:t>
      </w:r>
    </w:p>
    <w:p w14:paraId="24AA439E" w14:textId="77777777" w:rsidR="00B5000B" w:rsidRPr="00B5000B" w:rsidRDefault="00B5000B" w:rsidP="00B5000B">
      <w:r w:rsidRPr="00B5000B">
        <w:t>Je tiens aujourd'hui, au nom de la municipalité, à adresser mes plus sincères remerciements à toutes celles et tous ceux qui ont contribué à la gestion de cette situation exceptionnelle.</w:t>
      </w:r>
    </w:p>
    <w:p w14:paraId="32F0D5D9" w14:textId="77777777" w:rsidR="00B5000B" w:rsidRPr="00B5000B" w:rsidRDefault="00B5000B" w:rsidP="00B5000B">
      <w:r w:rsidRPr="00B5000B">
        <w:t>Ma gratitude va tout d'abord aux services de secours, aux forces de sécurité, aux services de l'État, aux experts, aux entreprises mobilisées sur le terrain ainsi qu'aux agents municipaux, dont le professionnalisme, la disponibilité et l'engagement ont été exemplaires.</w:t>
      </w:r>
    </w:p>
    <w:p w14:paraId="5C48AA51" w14:textId="77777777" w:rsidR="00B5000B" w:rsidRPr="00B5000B" w:rsidRDefault="00B5000B" w:rsidP="00B5000B">
      <w:r w:rsidRPr="00B5000B">
        <w:t>Je souhaite également saluer les riverains et les commerçants concernés, qui ont fait preuve d'une grande patience et d'un remarquable sens des responsabilités malgré les difficultés rencontrées. Leur compréhension et leur coopération ont été essentielles.</w:t>
      </w:r>
    </w:p>
    <w:p w14:paraId="6ABAC003" w14:textId="77777777" w:rsidR="00B5000B" w:rsidRPr="00B5000B" w:rsidRDefault="00B5000B" w:rsidP="00B5000B">
      <w:r w:rsidRPr="00B5000B">
        <w:t>Je remercie enfin l'ensemble des Honfleuraises et des Honfleurais, ainsi que les nombreux visiteurs, pour leur civisme, leur confiance et leur solidarité tout au long de cette période.</w:t>
      </w:r>
    </w:p>
    <w:p w14:paraId="19652416" w14:textId="77777777" w:rsidR="00B5000B" w:rsidRPr="00B5000B" w:rsidRDefault="00B5000B" w:rsidP="00B5000B">
      <w:r w:rsidRPr="00B5000B">
        <w:t>La réouverture de la circulation piétonne constitue une excellente nouvelle. Elle permet à chacun de retrouver progressivement l'accès à ce lieu emblématique de notre ville et participe au retour à une vie normale. Cette reprise s'effectue naturellement dans le respect des recommandations des autorités et avec la vigilance qui demeure nécessaire.</w:t>
      </w:r>
    </w:p>
    <w:p w14:paraId="5826102C" w14:textId="77777777" w:rsidR="00B5000B" w:rsidRPr="00B5000B" w:rsidRDefault="00B5000B" w:rsidP="00B5000B">
      <w:r w:rsidRPr="00B5000B">
        <w:t>Cet épisode a démontré la capacité de notre territoire à faire face collectivement à l'épreuve. Grâce à la mobilisation de tous, Honfleur avance aujourd'hui avec confiance.</w:t>
      </w:r>
    </w:p>
    <w:p w14:paraId="474739F5" w14:textId="77777777" w:rsidR="00B5000B" w:rsidRPr="00B5000B" w:rsidRDefault="00B5000B" w:rsidP="00B5000B">
      <w:r w:rsidRPr="00B5000B">
        <w:t>La municipalité restera pleinement engagée aux côtés des personnes concernées et poursuivra son travail afin d'assurer la sécurité de tous et l'accompagnement des suites de cet événement.</w:t>
      </w:r>
    </w:p>
    <w:p w14:paraId="12873AE8" w14:textId="77777777" w:rsidR="00B5000B" w:rsidRPr="00B5000B" w:rsidRDefault="00B5000B" w:rsidP="00B5000B">
      <w:r w:rsidRPr="00B5000B">
        <w:t>Je renouvelle mes remerciements les plus chaleureux à l'ensemble des acteurs qui ont permis cette réouverture et je me réjouis que les Honfleuraises, les Honfleurais et nos visiteurs puissent à nouveau profiter de notre quai, véritable cœur de la vie honfleuraise.</w:t>
      </w:r>
    </w:p>
    <w:p w14:paraId="36E77371" w14:textId="77777777" w:rsidR="00B5000B" w:rsidRDefault="00B5000B" w:rsidP="00B5000B">
      <w:pPr>
        <w:rPr>
          <w:b/>
          <w:bCs/>
        </w:rPr>
      </w:pPr>
    </w:p>
    <w:p w14:paraId="68EB9405" w14:textId="70A9A2F8" w:rsidR="00B5000B" w:rsidRPr="00B5000B" w:rsidRDefault="00B5000B" w:rsidP="00B5000B">
      <w:pPr>
        <w:ind w:left="7080"/>
      </w:pPr>
      <w:r>
        <w:rPr>
          <w:b/>
          <w:bCs/>
        </w:rPr>
        <w:t xml:space="preserve"> </w:t>
      </w:r>
      <w:r w:rsidRPr="00B5000B">
        <w:rPr>
          <w:b/>
          <w:bCs/>
        </w:rPr>
        <w:t>Le Maire de Honfleur</w:t>
      </w:r>
      <w:r>
        <w:rPr>
          <w:b/>
          <w:bCs/>
        </w:rPr>
        <w:br/>
        <w:t xml:space="preserve">          Nicolas Pubreuil</w:t>
      </w:r>
    </w:p>
    <w:p w14:paraId="0C66EA11" w14:textId="77777777" w:rsidR="00A745A5" w:rsidRDefault="00A745A5"/>
    <w:sectPr w:rsidR="00A745A5" w:rsidSect="00C20ECF">
      <w:pgSz w:w="11906" w:h="16838"/>
      <w:pgMar w:top="0"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4A2"/>
    <w:rsid w:val="000F4859"/>
    <w:rsid w:val="0015724F"/>
    <w:rsid w:val="004672C8"/>
    <w:rsid w:val="007A48D6"/>
    <w:rsid w:val="009D24A2"/>
    <w:rsid w:val="00A745A5"/>
    <w:rsid w:val="00AD68D4"/>
    <w:rsid w:val="00B5000B"/>
    <w:rsid w:val="00C20E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6D6AB"/>
  <w15:chartTrackingRefBased/>
  <w15:docId w15:val="{6AE8ECD5-08F2-4093-A696-C49ECB98E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4A2"/>
  </w:style>
  <w:style w:type="paragraph" w:styleId="Titre1">
    <w:name w:val="heading 1"/>
    <w:basedOn w:val="Normal"/>
    <w:next w:val="Normal"/>
    <w:link w:val="Titre1Car"/>
    <w:uiPriority w:val="9"/>
    <w:qFormat/>
    <w:rsid w:val="009D24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9D24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9D24A2"/>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D24A2"/>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9D24A2"/>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9D24A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D24A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D24A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D24A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D24A2"/>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9D24A2"/>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9D24A2"/>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9D24A2"/>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9D24A2"/>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9D24A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D24A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D24A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D24A2"/>
    <w:rPr>
      <w:rFonts w:eastAsiaTheme="majorEastAsia" w:cstheme="majorBidi"/>
      <w:color w:val="272727" w:themeColor="text1" w:themeTint="D8"/>
    </w:rPr>
  </w:style>
  <w:style w:type="paragraph" w:styleId="Titre">
    <w:name w:val="Title"/>
    <w:basedOn w:val="Normal"/>
    <w:next w:val="Normal"/>
    <w:link w:val="TitreCar"/>
    <w:uiPriority w:val="10"/>
    <w:qFormat/>
    <w:rsid w:val="009D24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D24A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D24A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D24A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D24A2"/>
    <w:pPr>
      <w:spacing w:before="160"/>
      <w:jc w:val="center"/>
    </w:pPr>
    <w:rPr>
      <w:i/>
      <w:iCs/>
      <w:color w:val="404040" w:themeColor="text1" w:themeTint="BF"/>
    </w:rPr>
  </w:style>
  <w:style w:type="character" w:customStyle="1" w:styleId="CitationCar">
    <w:name w:val="Citation Car"/>
    <w:basedOn w:val="Policepardfaut"/>
    <w:link w:val="Citation"/>
    <w:uiPriority w:val="29"/>
    <w:rsid w:val="009D24A2"/>
    <w:rPr>
      <w:i/>
      <w:iCs/>
      <w:color w:val="404040" w:themeColor="text1" w:themeTint="BF"/>
    </w:rPr>
  </w:style>
  <w:style w:type="paragraph" w:styleId="Paragraphedeliste">
    <w:name w:val="List Paragraph"/>
    <w:basedOn w:val="Normal"/>
    <w:uiPriority w:val="34"/>
    <w:qFormat/>
    <w:rsid w:val="009D24A2"/>
    <w:pPr>
      <w:ind w:left="720"/>
      <w:contextualSpacing/>
    </w:pPr>
  </w:style>
  <w:style w:type="character" w:styleId="Accentuationintense">
    <w:name w:val="Intense Emphasis"/>
    <w:basedOn w:val="Policepardfaut"/>
    <w:uiPriority w:val="21"/>
    <w:qFormat/>
    <w:rsid w:val="009D24A2"/>
    <w:rPr>
      <w:i/>
      <w:iCs/>
      <w:color w:val="2F5496" w:themeColor="accent1" w:themeShade="BF"/>
    </w:rPr>
  </w:style>
  <w:style w:type="paragraph" w:styleId="Citationintense">
    <w:name w:val="Intense Quote"/>
    <w:basedOn w:val="Normal"/>
    <w:next w:val="Normal"/>
    <w:link w:val="CitationintenseCar"/>
    <w:uiPriority w:val="30"/>
    <w:qFormat/>
    <w:rsid w:val="009D24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D24A2"/>
    <w:rPr>
      <w:i/>
      <w:iCs/>
      <w:color w:val="2F5496" w:themeColor="accent1" w:themeShade="BF"/>
    </w:rPr>
  </w:style>
  <w:style w:type="character" w:styleId="Rfrenceintense">
    <w:name w:val="Intense Reference"/>
    <w:basedOn w:val="Policepardfaut"/>
    <w:uiPriority w:val="32"/>
    <w:qFormat/>
    <w:rsid w:val="009D24A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424</Words>
  <Characters>2333</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DRIEU</dc:creator>
  <cp:keywords/>
  <dc:description/>
  <cp:lastModifiedBy>Lucie DRIEU</cp:lastModifiedBy>
  <cp:revision>1</cp:revision>
  <dcterms:created xsi:type="dcterms:W3CDTF">2026-08-03T14:12:00Z</dcterms:created>
  <dcterms:modified xsi:type="dcterms:W3CDTF">2026-08-03T15:14:00Z</dcterms:modified>
</cp:coreProperties>
</file>