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7E28" w14:textId="469370CF" w:rsidR="00A745A5" w:rsidRDefault="00023249">
      <w:r w:rsidRPr="00023249">
        <w:rPr>
          <w:noProof/>
        </w:rPr>
        <w:drawing>
          <wp:anchor distT="0" distB="0" distL="114300" distR="114300" simplePos="0" relativeHeight="251658240" behindDoc="1" locked="0" layoutInCell="1" allowOverlap="1" wp14:anchorId="4EC642E4" wp14:editId="74932248">
            <wp:simplePos x="0" y="0"/>
            <wp:positionH relativeFrom="page">
              <wp:align>left</wp:align>
            </wp:positionH>
            <wp:positionV relativeFrom="paragraph">
              <wp:posOffset>0</wp:posOffset>
            </wp:positionV>
            <wp:extent cx="1497965" cy="1737360"/>
            <wp:effectExtent l="0" t="0" r="6985" b="0"/>
            <wp:wrapTight wrapText="bothSides">
              <wp:wrapPolygon edited="0">
                <wp:start x="0" y="0"/>
                <wp:lineTo x="0" y="21316"/>
                <wp:lineTo x="21426" y="21316"/>
                <wp:lineTo x="21426" y="0"/>
                <wp:lineTo x="0" y="0"/>
              </wp:wrapPolygon>
            </wp:wrapTight>
            <wp:docPr id="4673782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965" cy="1737360"/>
                    </a:xfrm>
                    <a:prstGeom prst="rect">
                      <a:avLst/>
                    </a:prstGeom>
                    <a:noFill/>
                    <a:ln>
                      <a:noFill/>
                    </a:ln>
                  </pic:spPr>
                </pic:pic>
              </a:graphicData>
            </a:graphic>
          </wp:anchor>
        </w:drawing>
      </w:r>
    </w:p>
    <w:p w14:paraId="204EA1EE" w14:textId="77777777" w:rsidR="00023249" w:rsidRPr="00023249" w:rsidRDefault="00023249" w:rsidP="00023249"/>
    <w:p w14:paraId="339CF5B0" w14:textId="77777777" w:rsidR="00023249" w:rsidRPr="00023249" w:rsidRDefault="00023249" w:rsidP="00023249"/>
    <w:p w14:paraId="7B378A65" w14:textId="77777777" w:rsidR="00023249" w:rsidRPr="00023249" w:rsidRDefault="00023249" w:rsidP="00023249"/>
    <w:p w14:paraId="56B75986" w14:textId="4541EC2A" w:rsidR="00023249" w:rsidRPr="00023249" w:rsidRDefault="00091BAF" w:rsidP="00091BAF">
      <w:pPr>
        <w:tabs>
          <w:tab w:val="left" w:pos="5575"/>
        </w:tabs>
      </w:pPr>
      <w:r>
        <w:tab/>
        <w:t xml:space="preserve">                      A Honfleur, le 23 juin 2026</w:t>
      </w:r>
    </w:p>
    <w:p w14:paraId="34E9A1E9" w14:textId="77777777" w:rsidR="00023249" w:rsidRPr="00023249" w:rsidRDefault="00023249" w:rsidP="00023249"/>
    <w:p w14:paraId="35DE8640" w14:textId="77777777" w:rsidR="00023249" w:rsidRDefault="00023249" w:rsidP="00D13768">
      <w:pPr>
        <w:jc w:val="both"/>
      </w:pPr>
    </w:p>
    <w:p w14:paraId="53BCD3E3" w14:textId="25E6CEF9" w:rsidR="00023249" w:rsidRDefault="00023249" w:rsidP="00D13768">
      <w:pPr>
        <w:jc w:val="both"/>
        <w:rPr>
          <w:b/>
          <w:bCs/>
          <w:sz w:val="26"/>
          <w:szCs w:val="26"/>
        </w:rPr>
      </w:pPr>
      <w:r w:rsidRPr="00023249">
        <w:rPr>
          <w:b/>
          <w:bCs/>
          <w:sz w:val="26"/>
          <w:szCs w:val="26"/>
        </w:rPr>
        <w:t>Objet : Le département du Calvados passe en vigilance rouge canicule –</w:t>
      </w:r>
      <w:r w:rsidR="00D13768">
        <w:rPr>
          <w:b/>
          <w:bCs/>
          <w:sz w:val="26"/>
          <w:szCs w:val="26"/>
        </w:rPr>
        <w:br/>
      </w:r>
      <w:r w:rsidRPr="00023249">
        <w:rPr>
          <w:b/>
          <w:bCs/>
          <w:sz w:val="26"/>
          <w:szCs w:val="26"/>
        </w:rPr>
        <w:t>le point sur la situation à Honfleur</w:t>
      </w:r>
    </w:p>
    <w:p w14:paraId="719648DC" w14:textId="77777777" w:rsidR="00023249" w:rsidRDefault="00023249" w:rsidP="00D13768">
      <w:pPr>
        <w:jc w:val="both"/>
        <w:rPr>
          <w:sz w:val="26"/>
          <w:szCs w:val="26"/>
        </w:rPr>
      </w:pPr>
    </w:p>
    <w:p w14:paraId="27F1DAFE" w14:textId="6C7F34BA" w:rsidR="00023249" w:rsidRDefault="00023249" w:rsidP="00D13768">
      <w:pPr>
        <w:jc w:val="both"/>
        <w:rPr>
          <w:sz w:val="26"/>
          <w:szCs w:val="26"/>
        </w:rPr>
      </w:pPr>
      <w:r>
        <w:rPr>
          <w:sz w:val="26"/>
          <w:szCs w:val="26"/>
        </w:rPr>
        <w:t xml:space="preserve">Hier soir, lundi 22 juin 2026, le préfet du Calvados, </w:t>
      </w:r>
      <w:r w:rsidR="00DA51FC" w:rsidRPr="00D8704B">
        <w:rPr>
          <w:color w:val="000000" w:themeColor="text1"/>
          <w:sz w:val="26"/>
          <w:szCs w:val="26"/>
        </w:rPr>
        <w:t>David Clavière</w:t>
      </w:r>
      <w:r w:rsidRPr="00D8704B">
        <w:rPr>
          <w:color w:val="000000" w:themeColor="text1"/>
          <w:sz w:val="26"/>
          <w:szCs w:val="26"/>
        </w:rPr>
        <w:t xml:space="preserve">, a annoncé </w:t>
      </w:r>
      <w:r>
        <w:rPr>
          <w:sz w:val="26"/>
          <w:szCs w:val="26"/>
        </w:rPr>
        <w:t xml:space="preserve">aux maires que </w:t>
      </w:r>
      <w:r w:rsidRPr="00DA51FC">
        <w:rPr>
          <w:b/>
          <w:bCs/>
          <w:sz w:val="26"/>
          <w:szCs w:val="26"/>
        </w:rPr>
        <w:t>le Département passerait en vigilance rouge canicule à compter de ce mardi 23 juin, 12h</w:t>
      </w:r>
      <w:r>
        <w:rPr>
          <w:sz w:val="26"/>
          <w:szCs w:val="26"/>
        </w:rPr>
        <w:t>.</w:t>
      </w:r>
    </w:p>
    <w:p w14:paraId="46509CC2" w14:textId="6716BF80" w:rsidR="003F3955" w:rsidRDefault="003F3955" w:rsidP="00D13768">
      <w:pPr>
        <w:jc w:val="both"/>
        <w:rPr>
          <w:sz w:val="26"/>
          <w:szCs w:val="26"/>
        </w:rPr>
      </w:pPr>
      <w:r>
        <w:rPr>
          <w:sz w:val="26"/>
          <w:szCs w:val="26"/>
        </w:rPr>
        <w:t xml:space="preserve">Ainsi, plusieurs mesures ont été prises à l’échelle départementale : </w:t>
      </w:r>
    </w:p>
    <w:p w14:paraId="63387AD2" w14:textId="77777777" w:rsidR="003F3955" w:rsidRDefault="003F3955" w:rsidP="00D13768">
      <w:pPr>
        <w:pStyle w:val="Paragraphedeliste"/>
        <w:numPr>
          <w:ilvl w:val="0"/>
          <w:numId w:val="1"/>
        </w:numPr>
        <w:jc w:val="both"/>
        <w:rPr>
          <w:sz w:val="26"/>
          <w:szCs w:val="26"/>
        </w:rPr>
      </w:pPr>
      <w:r>
        <w:rPr>
          <w:sz w:val="26"/>
          <w:szCs w:val="26"/>
        </w:rPr>
        <w:t>Les manifestations sportives organisées en plein air ou dans des espaces non climatisés sont interdites, tout comme certaines activités susceptibles de provoquer des incendies de forêt et d’espaces naturels</w:t>
      </w:r>
    </w:p>
    <w:p w14:paraId="08CCC540" w14:textId="77777777" w:rsidR="003F3955" w:rsidRDefault="003F3955" w:rsidP="00D13768">
      <w:pPr>
        <w:pStyle w:val="Paragraphedeliste"/>
        <w:numPr>
          <w:ilvl w:val="0"/>
          <w:numId w:val="1"/>
        </w:numPr>
        <w:jc w:val="both"/>
        <w:rPr>
          <w:sz w:val="26"/>
          <w:szCs w:val="26"/>
        </w:rPr>
      </w:pPr>
      <w:r>
        <w:rPr>
          <w:sz w:val="26"/>
          <w:szCs w:val="26"/>
        </w:rPr>
        <w:t xml:space="preserve">Les </w:t>
      </w:r>
      <w:proofErr w:type="spellStart"/>
      <w:r>
        <w:rPr>
          <w:sz w:val="26"/>
          <w:szCs w:val="26"/>
        </w:rPr>
        <w:t>Ehpad</w:t>
      </w:r>
      <w:proofErr w:type="spellEnd"/>
      <w:r>
        <w:rPr>
          <w:sz w:val="26"/>
          <w:szCs w:val="26"/>
        </w:rPr>
        <w:t xml:space="preserve">, dans le Département, ont déclenché le dispositif « pièces fraîches » (chaque </w:t>
      </w:r>
      <w:proofErr w:type="spellStart"/>
      <w:r>
        <w:rPr>
          <w:sz w:val="26"/>
          <w:szCs w:val="26"/>
        </w:rPr>
        <w:t>Ehpad</w:t>
      </w:r>
      <w:proofErr w:type="spellEnd"/>
      <w:r>
        <w:rPr>
          <w:sz w:val="26"/>
          <w:szCs w:val="26"/>
        </w:rPr>
        <w:t xml:space="preserve"> est doté d’au moins une pièce fraîche) pour leurs résidents</w:t>
      </w:r>
    </w:p>
    <w:p w14:paraId="4A50B17F" w14:textId="7745B47D" w:rsidR="003F3955" w:rsidRDefault="003F3955" w:rsidP="00D13768">
      <w:pPr>
        <w:pStyle w:val="Paragraphedeliste"/>
        <w:numPr>
          <w:ilvl w:val="0"/>
          <w:numId w:val="1"/>
        </w:numPr>
        <w:jc w:val="both"/>
        <w:rPr>
          <w:sz w:val="26"/>
          <w:szCs w:val="26"/>
        </w:rPr>
      </w:pPr>
      <w:r w:rsidRPr="003F3955">
        <w:rPr>
          <w:sz w:val="26"/>
          <w:szCs w:val="26"/>
        </w:rPr>
        <w:t xml:space="preserve">Dans les écoles, un principe de continuité du service public de l’éducation a été adopté par le préfet ; la fermeture de classes intervenant en dernier recours. Les </w:t>
      </w:r>
      <w:r w:rsidR="00091BAF">
        <w:rPr>
          <w:sz w:val="26"/>
          <w:szCs w:val="26"/>
        </w:rPr>
        <w:t xml:space="preserve">classes de </w:t>
      </w:r>
      <w:r w:rsidRPr="003F3955">
        <w:rPr>
          <w:sz w:val="26"/>
          <w:szCs w:val="26"/>
        </w:rPr>
        <w:t>maternelles sont néanmoins incitées à prévoir le retour à la maison les après-midis</w:t>
      </w:r>
    </w:p>
    <w:p w14:paraId="1EC60B43" w14:textId="091747E4" w:rsidR="003F3955" w:rsidRDefault="003F3955" w:rsidP="00D13768">
      <w:pPr>
        <w:jc w:val="both"/>
        <w:rPr>
          <w:sz w:val="26"/>
          <w:szCs w:val="26"/>
        </w:rPr>
      </w:pPr>
      <w:r>
        <w:rPr>
          <w:sz w:val="26"/>
          <w:szCs w:val="26"/>
        </w:rPr>
        <w:t>L</w:t>
      </w:r>
      <w:r w:rsidRPr="003F3955">
        <w:rPr>
          <w:sz w:val="26"/>
          <w:szCs w:val="26"/>
        </w:rPr>
        <w:t>ocalement</w:t>
      </w:r>
      <w:r>
        <w:rPr>
          <w:sz w:val="26"/>
          <w:szCs w:val="26"/>
        </w:rPr>
        <w:t xml:space="preserve">, </w:t>
      </w:r>
      <w:r w:rsidRPr="00DA51FC">
        <w:rPr>
          <w:b/>
          <w:bCs/>
          <w:sz w:val="26"/>
          <w:szCs w:val="26"/>
        </w:rPr>
        <w:t>la Ville de Honfleur a également pris un certain nombre de décisions concernant l’actuelle vague de chaleur</w:t>
      </w:r>
      <w:r>
        <w:rPr>
          <w:sz w:val="26"/>
          <w:szCs w:val="26"/>
        </w:rPr>
        <w:t> :</w:t>
      </w:r>
    </w:p>
    <w:p w14:paraId="3D26771A" w14:textId="5E12F361" w:rsidR="003F3955" w:rsidRDefault="003F3955" w:rsidP="00D13768">
      <w:pPr>
        <w:pStyle w:val="Paragraphedeliste"/>
        <w:numPr>
          <w:ilvl w:val="0"/>
          <w:numId w:val="1"/>
        </w:numPr>
        <w:jc w:val="both"/>
        <w:rPr>
          <w:sz w:val="26"/>
          <w:szCs w:val="26"/>
        </w:rPr>
      </w:pPr>
      <w:r>
        <w:rPr>
          <w:sz w:val="26"/>
          <w:szCs w:val="26"/>
        </w:rPr>
        <w:t>Les bons gestes sont rappelés sur tous les supports de communication dont dispose la Ville (appli mobile, panneaux lumineux, site Internet…)</w:t>
      </w:r>
      <w:r w:rsidR="00DA51FC">
        <w:rPr>
          <w:sz w:val="26"/>
          <w:szCs w:val="26"/>
        </w:rPr>
        <w:t xml:space="preserve">. </w:t>
      </w:r>
      <w:hyperlink r:id="rId6" w:history="1">
        <w:r w:rsidR="00DA51FC" w:rsidRPr="00DA51FC">
          <w:rPr>
            <w:rStyle w:val="Lienhypertexte"/>
            <w:sz w:val="26"/>
            <w:szCs w:val="26"/>
          </w:rPr>
          <w:t>Retrouvez-les en cliquant ici</w:t>
        </w:r>
      </w:hyperlink>
      <w:r w:rsidR="00DA51FC">
        <w:rPr>
          <w:sz w:val="26"/>
          <w:szCs w:val="26"/>
        </w:rPr>
        <w:t xml:space="preserve"> </w:t>
      </w:r>
    </w:p>
    <w:p w14:paraId="2433DC32" w14:textId="16101666" w:rsidR="00091BAF" w:rsidRPr="00D13768" w:rsidRDefault="00A117B8" w:rsidP="00D13768">
      <w:pPr>
        <w:pStyle w:val="Paragraphedeliste"/>
        <w:numPr>
          <w:ilvl w:val="0"/>
          <w:numId w:val="1"/>
        </w:numPr>
        <w:jc w:val="both"/>
        <w:rPr>
          <w:sz w:val="26"/>
          <w:szCs w:val="26"/>
        </w:rPr>
      </w:pPr>
      <w:r w:rsidRPr="00D13768">
        <w:rPr>
          <w:sz w:val="26"/>
          <w:szCs w:val="26"/>
        </w:rPr>
        <w:t xml:space="preserve">L’adjoint au maire en charge de la Sécurité, David Porterie, a activé </w:t>
      </w:r>
      <w:hyperlink r:id="rId7" w:history="1">
        <w:r w:rsidRPr="00D13768">
          <w:rPr>
            <w:rStyle w:val="Lienhypertexte"/>
            <w:sz w:val="26"/>
            <w:szCs w:val="26"/>
          </w:rPr>
          <w:t>le Plan communal de sauvegarde (PCS),</w:t>
        </w:r>
      </w:hyperlink>
      <w:r w:rsidRPr="00D13768">
        <w:rPr>
          <w:sz w:val="26"/>
          <w:szCs w:val="26"/>
        </w:rPr>
        <w:t xml:space="preserve"> dispositif d’organisation des équipes en cas d’événement </w:t>
      </w:r>
      <w:r w:rsidR="00091BAF" w:rsidRPr="00D13768">
        <w:rPr>
          <w:sz w:val="26"/>
          <w:szCs w:val="26"/>
        </w:rPr>
        <w:t>notamment météorologique</w:t>
      </w:r>
    </w:p>
    <w:p w14:paraId="638A2D24" w14:textId="77777777" w:rsidR="00D13768" w:rsidRDefault="00A117B8" w:rsidP="00D13768">
      <w:pPr>
        <w:pStyle w:val="Paragraphedeliste"/>
        <w:numPr>
          <w:ilvl w:val="0"/>
          <w:numId w:val="1"/>
        </w:numPr>
        <w:jc w:val="both"/>
        <w:rPr>
          <w:sz w:val="26"/>
          <w:szCs w:val="26"/>
        </w:rPr>
      </w:pPr>
      <w:r>
        <w:rPr>
          <w:sz w:val="26"/>
          <w:szCs w:val="26"/>
        </w:rPr>
        <w:t>Les publics, identifiés comme fragiles via le registre des personnes vulnérables, tenu par la Ville de Honfleur, vont être contactés par l’équipe du Centre communal d’action sociale (CCAS) afin de s’assurer qu’ils ne manquent de rien (eau, nourriture…) et que leur état de santé est stable.</w:t>
      </w:r>
    </w:p>
    <w:p w14:paraId="66BA6183" w14:textId="77777777" w:rsidR="00D13768" w:rsidRDefault="00D13768" w:rsidP="00D13768">
      <w:pPr>
        <w:pStyle w:val="Paragraphedeliste"/>
        <w:jc w:val="both"/>
        <w:rPr>
          <w:sz w:val="26"/>
          <w:szCs w:val="26"/>
        </w:rPr>
      </w:pPr>
    </w:p>
    <w:p w14:paraId="6AE27154" w14:textId="77777777" w:rsidR="00D13768" w:rsidRDefault="00D13768" w:rsidP="00D13768">
      <w:pPr>
        <w:pStyle w:val="Paragraphedeliste"/>
        <w:jc w:val="both"/>
        <w:rPr>
          <w:sz w:val="26"/>
          <w:szCs w:val="26"/>
        </w:rPr>
      </w:pPr>
    </w:p>
    <w:p w14:paraId="22E4F5BC" w14:textId="77777777" w:rsidR="00D13768" w:rsidRDefault="00D13768" w:rsidP="00D13768">
      <w:pPr>
        <w:pStyle w:val="Paragraphedeliste"/>
        <w:jc w:val="both"/>
        <w:rPr>
          <w:sz w:val="26"/>
          <w:szCs w:val="26"/>
        </w:rPr>
      </w:pPr>
    </w:p>
    <w:p w14:paraId="64FAAF9E" w14:textId="1FB2A30B" w:rsidR="00A117B8" w:rsidRPr="00247E38" w:rsidRDefault="00247E38" w:rsidP="00247E38">
      <w:pPr>
        <w:pStyle w:val="Paragraphedeliste"/>
        <w:numPr>
          <w:ilvl w:val="0"/>
          <w:numId w:val="1"/>
        </w:numPr>
        <w:jc w:val="both"/>
        <w:rPr>
          <w:sz w:val="26"/>
          <w:szCs w:val="26"/>
        </w:rPr>
      </w:pPr>
      <w:r>
        <w:rPr>
          <w:sz w:val="26"/>
          <w:szCs w:val="26"/>
        </w:rPr>
        <w:t>Concernant</w:t>
      </w:r>
      <w:r w:rsidR="00A117B8" w:rsidRPr="00247E38">
        <w:rPr>
          <w:sz w:val="26"/>
          <w:szCs w:val="26"/>
        </w:rPr>
        <w:t xml:space="preserve"> les </w:t>
      </w:r>
      <w:r>
        <w:rPr>
          <w:sz w:val="26"/>
          <w:szCs w:val="26"/>
        </w:rPr>
        <w:t xml:space="preserve">crèches et </w:t>
      </w:r>
      <w:r w:rsidR="00A117B8" w:rsidRPr="00247E38">
        <w:rPr>
          <w:sz w:val="26"/>
          <w:szCs w:val="26"/>
        </w:rPr>
        <w:t xml:space="preserve">écoles de la Ville, </w:t>
      </w:r>
      <w:r w:rsidR="00B62D54" w:rsidRPr="00247E38">
        <w:rPr>
          <w:sz w:val="26"/>
          <w:szCs w:val="26"/>
        </w:rPr>
        <w:t xml:space="preserve">Les Petits Moussaillons </w:t>
      </w:r>
      <w:r w:rsidR="00885F04" w:rsidRPr="00247E38">
        <w:rPr>
          <w:sz w:val="26"/>
          <w:szCs w:val="26"/>
        </w:rPr>
        <w:t>va</w:t>
      </w:r>
      <w:r w:rsidR="00B62D54" w:rsidRPr="00247E38">
        <w:rPr>
          <w:sz w:val="26"/>
          <w:szCs w:val="26"/>
        </w:rPr>
        <w:t xml:space="preserve"> fermer </w:t>
      </w:r>
      <w:r w:rsidR="00885F04" w:rsidRPr="00247E38">
        <w:rPr>
          <w:sz w:val="26"/>
          <w:szCs w:val="26"/>
        </w:rPr>
        <w:t>se</w:t>
      </w:r>
      <w:r w:rsidR="00B62D54" w:rsidRPr="00247E38">
        <w:rPr>
          <w:sz w:val="26"/>
          <w:szCs w:val="26"/>
        </w:rPr>
        <w:t>s portes à compter de cet après-midi du mardi 23 juin. La crèche 1,2,3 Soleil, conçue avec des matériaux biosourcés et pour être résistante à la chaleur, restera ouverte</w:t>
      </w:r>
      <w:r w:rsidR="00EC1BD7">
        <w:rPr>
          <w:sz w:val="26"/>
          <w:szCs w:val="26"/>
        </w:rPr>
        <w:t>.</w:t>
      </w:r>
      <w:r w:rsidR="00EC1BD7">
        <w:rPr>
          <w:sz w:val="26"/>
          <w:szCs w:val="26"/>
        </w:rPr>
        <w:br/>
        <w:t>Dans les écoles, des ventilateurs ont été installés dans les classes du site Beaulieu (un par classe) et des jeux d’eau sont organisés par les enseignants. Les élèves d’élémentaire et de maternelle ont bénéficié d’une séance de cinéma hier et ce matin. Au Bouloir, idem, des ventilateurs ont été installés et les élèves ont été laissés libres dans la cour (coins ombragés). Les élèves du dispositif ULIS iront à la piscine cet après-midi.</w:t>
      </w:r>
      <w:r w:rsidR="00733D10">
        <w:rPr>
          <w:sz w:val="26"/>
          <w:szCs w:val="26"/>
        </w:rPr>
        <w:t xml:space="preserve"> D’autres ventilateurs ont été distribués sur le Plateau, sur les sites de Monet et Champlain.</w:t>
      </w:r>
      <w:r w:rsidR="00EC1BD7">
        <w:rPr>
          <w:sz w:val="26"/>
          <w:szCs w:val="26"/>
        </w:rPr>
        <w:br/>
      </w:r>
    </w:p>
    <w:p w14:paraId="1234C6B4" w14:textId="7191F78F" w:rsidR="00D13768" w:rsidRDefault="00B62D54" w:rsidP="00D13768">
      <w:pPr>
        <w:pStyle w:val="Paragraphedeliste"/>
        <w:numPr>
          <w:ilvl w:val="0"/>
          <w:numId w:val="1"/>
        </w:numPr>
        <w:jc w:val="both"/>
        <w:rPr>
          <w:color w:val="000000" w:themeColor="text1"/>
          <w:sz w:val="26"/>
          <w:szCs w:val="26"/>
        </w:rPr>
      </w:pPr>
      <w:r w:rsidRPr="00D13768">
        <w:rPr>
          <w:color w:val="000000" w:themeColor="text1"/>
          <w:sz w:val="26"/>
          <w:szCs w:val="26"/>
        </w:rPr>
        <w:t xml:space="preserve">La piscine municipale va élargir ses horaires d’ouverture pour permettre aux habitants le désirant d’aller se rafraîchir – ainsi, </w:t>
      </w:r>
      <w:r w:rsidR="00D13768" w:rsidRPr="00D13768">
        <w:rPr>
          <w:color w:val="000000" w:themeColor="text1"/>
          <w:sz w:val="26"/>
          <w:szCs w:val="26"/>
        </w:rPr>
        <w:t>dès ce mardi 23 juin, la piscine est ouverte en continu de 11h50 à 19h30 ; demain, mercredi, de 10h à 12h30 et de 14h30 à 18h et enfin jeudi 25 juin de 10h à 19h30 en continu</w:t>
      </w:r>
      <w:r w:rsidR="00B21F7D">
        <w:rPr>
          <w:color w:val="000000" w:themeColor="text1"/>
          <w:sz w:val="26"/>
          <w:szCs w:val="26"/>
        </w:rPr>
        <w:t>.</w:t>
      </w:r>
    </w:p>
    <w:p w14:paraId="1CE14021" w14:textId="7951C283" w:rsidR="00D13768" w:rsidRDefault="00D13768" w:rsidP="00D13768">
      <w:pPr>
        <w:pStyle w:val="Paragraphedeliste"/>
        <w:rPr>
          <w:color w:val="000000" w:themeColor="text1"/>
          <w:sz w:val="26"/>
          <w:szCs w:val="26"/>
        </w:rPr>
      </w:pPr>
    </w:p>
    <w:p w14:paraId="47A53D77" w14:textId="379E2B0E" w:rsidR="00D13768" w:rsidRDefault="00B21F7D" w:rsidP="00D13768">
      <w:pPr>
        <w:pStyle w:val="Paragraphedeliste"/>
        <w:rPr>
          <w:color w:val="000000" w:themeColor="text1"/>
          <w:sz w:val="26"/>
          <w:szCs w:val="26"/>
        </w:rPr>
      </w:pPr>
      <w:r w:rsidRPr="00D13768">
        <w:rPr>
          <w:noProof/>
          <w:color w:val="000000" w:themeColor="text1"/>
        </w:rPr>
        <w:drawing>
          <wp:anchor distT="0" distB="0" distL="114300" distR="114300" simplePos="0" relativeHeight="251659264" behindDoc="1" locked="0" layoutInCell="1" allowOverlap="1" wp14:anchorId="4C098160" wp14:editId="49E67BE5">
            <wp:simplePos x="0" y="0"/>
            <wp:positionH relativeFrom="margin">
              <wp:align>center</wp:align>
            </wp:positionH>
            <wp:positionV relativeFrom="paragraph">
              <wp:posOffset>132715</wp:posOffset>
            </wp:positionV>
            <wp:extent cx="3530600" cy="4618990"/>
            <wp:effectExtent l="0" t="0" r="0" b="0"/>
            <wp:wrapTight wrapText="bothSides">
              <wp:wrapPolygon edited="0">
                <wp:start x="0" y="0"/>
                <wp:lineTo x="0" y="21469"/>
                <wp:lineTo x="21445" y="21469"/>
                <wp:lineTo x="21445" y="0"/>
                <wp:lineTo x="0" y="0"/>
              </wp:wrapPolygon>
            </wp:wrapTight>
            <wp:docPr id="10403422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461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33635" w14:textId="740D2700" w:rsidR="00D13768" w:rsidRPr="00D13768" w:rsidRDefault="00D13768" w:rsidP="00D13768">
      <w:pPr>
        <w:pStyle w:val="Paragraphedeliste"/>
        <w:rPr>
          <w:color w:val="000000" w:themeColor="text1"/>
          <w:sz w:val="26"/>
          <w:szCs w:val="26"/>
        </w:rPr>
      </w:pPr>
    </w:p>
    <w:sectPr w:rsidR="00D13768" w:rsidRPr="00D13768" w:rsidSect="00D13768">
      <w:pgSz w:w="11906" w:h="16838"/>
      <w:pgMar w:top="141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2156F"/>
    <w:multiLevelType w:val="hybridMultilevel"/>
    <w:tmpl w:val="DA9AD078"/>
    <w:lvl w:ilvl="0" w:tplc="8A64936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805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49"/>
    <w:rsid w:val="00023249"/>
    <w:rsid w:val="00091BAF"/>
    <w:rsid w:val="000F4859"/>
    <w:rsid w:val="001004FB"/>
    <w:rsid w:val="0015724F"/>
    <w:rsid w:val="001601B3"/>
    <w:rsid w:val="00247E38"/>
    <w:rsid w:val="003F3955"/>
    <w:rsid w:val="00460C25"/>
    <w:rsid w:val="004672C8"/>
    <w:rsid w:val="00487F99"/>
    <w:rsid w:val="00525A95"/>
    <w:rsid w:val="00681FA7"/>
    <w:rsid w:val="00733D10"/>
    <w:rsid w:val="00870382"/>
    <w:rsid w:val="00885F04"/>
    <w:rsid w:val="00A117B8"/>
    <w:rsid w:val="00A72CB2"/>
    <w:rsid w:val="00A745A5"/>
    <w:rsid w:val="00AD68D4"/>
    <w:rsid w:val="00B06357"/>
    <w:rsid w:val="00B21F7D"/>
    <w:rsid w:val="00B62D54"/>
    <w:rsid w:val="00B86483"/>
    <w:rsid w:val="00B9443A"/>
    <w:rsid w:val="00D13768"/>
    <w:rsid w:val="00D3533F"/>
    <w:rsid w:val="00D8704B"/>
    <w:rsid w:val="00DA51FC"/>
    <w:rsid w:val="00E82ED3"/>
    <w:rsid w:val="00EC1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371B"/>
  <w15:chartTrackingRefBased/>
  <w15:docId w15:val="{CFA1B7DB-2714-44D5-8360-3B598170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2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232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232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232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23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2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232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232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232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232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23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249"/>
    <w:rPr>
      <w:rFonts w:eastAsiaTheme="majorEastAsia" w:cstheme="majorBidi"/>
      <w:color w:val="272727" w:themeColor="text1" w:themeTint="D8"/>
    </w:rPr>
  </w:style>
  <w:style w:type="paragraph" w:styleId="Titre">
    <w:name w:val="Title"/>
    <w:basedOn w:val="Normal"/>
    <w:next w:val="Normal"/>
    <w:link w:val="TitreCar"/>
    <w:uiPriority w:val="10"/>
    <w:qFormat/>
    <w:rsid w:val="0002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249"/>
    <w:pPr>
      <w:spacing w:before="160"/>
      <w:jc w:val="center"/>
    </w:pPr>
    <w:rPr>
      <w:i/>
      <w:iCs/>
      <w:color w:val="404040" w:themeColor="text1" w:themeTint="BF"/>
    </w:rPr>
  </w:style>
  <w:style w:type="character" w:customStyle="1" w:styleId="CitationCar">
    <w:name w:val="Citation Car"/>
    <w:basedOn w:val="Policepardfaut"/>
    <w:link w:val="Citation"/>
    <w:uiPriority w:val="29"/>
    <w:rsid w:val="00023249"/>
    <w:rPr>
      <w:i/>
      <w:iCs/>
      <w:color w:val="404040" w:themeColor="text1" w:themeTint="BF"/>
    </w:rPr>
  </w:style>
  <w:style w:type="paragraph" w:styleId="Paragraphedeliste">
    <w:name w:val="List Paragraph"/>
    <w:basedOn w:val="Normal"/>
    <w:uiPriority w:val="34"/>
    <w:qFormat/>
    <w:rsid w:val="00023249"/>
    <w:pPr>
      <w:ind w:left="720"/>
      <w:contextualSpacing/>
    </w:pPr>
  </w:style>
  <w:style w:type="character" w:styleId="Accentuationintense">
    <w:name w:val="Intense Emphasis"/>
    <w:basedOn w:val="Policepardfaut"/>
    <w:uiPriority w:val="21"/>
    <w:qFormat/>
    <w:rsid w:val="00023249"/>
    <w:rPr>
      <w:i/>
      <w:iCs/>
      <w:color w:val="2F5496" w:themeColor="accent1" w:themeShade="BF"/>
    </w:rPr>
  </w:style>
  <w:style w:type="paragraph" w:styleId="Citationintense">
    <w:name w:val="Intense Quote"/>
    <w:basedOn w:val="Normal"/>
    <w:next w:val="Normal"/>
    <w:link w:val="CitationintenseCar"/>
    <w:uiPriority w:val="30"/>
    <w:qFormat/>
    <w:rsid w:val="0002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23249"/>
    <w:rPr>
      <w:i/>
      <w:iCs/>
      <w:color w:val="2F5496" w:themeColor="accent1" w:themeShade="BF"/>
    </w:rPr>
  </w:style>
  <w:style w:type="character" w:styleId="Rfrenceintense">
    <w:name w:val="Intense Reference"/>
    <w:basedOn w:val="Policepardfaut"/>
    <w:uiPriority w:val="32"/>
    <w:qFormat/>
    <w:rsid w:val="00023249"/>
    <w:rPr>
      <w:b/>
      <w:bCs/>
      <w:smallCaps/>
      <w:color w:val="2F5496" w:themeColor="accent1" w:themeShade="BF"/>
      <w:spacing w:val="5"/>
    </w:rPr>
  </w:style>
  <w:style w:type="character" w:styleId="Lienhypertexte">
    <w:name w:val="Hyperlink"/>
    <w:basedOn w:val="Policepardfaut"/>
    <w:uiPriority w:val="99"/>
    <w:unhideWhenUsed/>
    <w:rsid w:val="00A117B8"/>
    <w:rPr>
      <w:color w:val="0563C1" w:themeColor="hyperlink"/>
      <w:u w:val="single"/>
    </w:rPr>
  </w:style>
  <w:style w:type="character" w:styleId="Mentionnonrsolue">
    <w:name w:val="Unresolved Mention"/>
    <w:basedOn w:val="Policepardfaut"/>
    <w:uiPriority w:val="99"/>
    <w:semiHidden/>
    <w:unhideWhenUsed/>
    <w:rsid w:val="00A11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calameo.com/read/00512477400d0b780b8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lle-honfleur.com/les-bons-reflexes-a-avoir-pendant-les-fortes-chaleu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DRIEU</dc:creator>
  <cp:keywords/>
  <dc:description/>
  <cp:lastModifiedBy>Lucie DRIEU</cp:lastModifiedBy>
  <cp:revision>4</cp:revision>
  <dcterms:created xsi:type="dcterms:W3CDTF">2026-06-23T09:48:00Z</dcterms:created>
  <dcterms:modified xsi:type="dcterms:W3CDTF">2026-06-23T10:00:00Z</dcterms:modified>
</cp:coreProperties>
</file>