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FFB0" w14:textId="337F82C3" w:rsidR="00A745A5" w:rsidRDefault="00380563" w:rsidP="00380563">
      <w:pPr>
        <w:ind w:left="-1134"/>
      </w:pPr>
      <w:r w:rsidRPr="00380563">
        <w:rPr>
          <w:noProof/>
        </w:rPr>
        <w:drawing>
          <wp:anchor distT="0" distB="0" distL="114300" distR="114300" simplePos="0" relativeHeight="251658240" behindDoc="1" locked="0" layoutInCell="1" allowOverlap="1" wp14:anchorId="024B744F" wp14:editId="14F420CF">
            <wp:simplePos x="0" y="0"/>
            <wp:positionH relativeFrom="column">
              <wp:posOffset>-721995</wp:posOffset>
            </wp:positionH>
            <wp:positionV relativeFrom="paragraph">
              <wp:posOffset>2540</wp:posOffset>
            </wp:positionV>
            <wp:extent cx="1498600" cy="1733550"/>
            <wp:effectExtent l="0" t="0" r="6350" b="0"/>
            <wp:wrapTight wrapText="bothSides">
              <wp:wrapPolygon edited="0">
                <wp:start x="0" y="0"/>
                <wp:lineTo x="0" y="21363"/>
                <wp:lineTo x="21417" y="21363"/>
                <wp:lineTo x="21417" y="0"/>
                <wp:lineTo x="0" y="0"/>
              </wp:wrapPolygon>
            </wp:wrapTight>
            <wp:docPr id="12112124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600" cy="1733550"/>
                    </a:xfrm>
                    <a:prstGeom prst="rect">
                      <a:avLst/>
                    </a:prstGeom>
                    <a:noFill/>
                    <a:ln>
                      <a:noFill/>
                    </a:ln>
                  </pic:spPr>
                </pic:pic>
              </a:graphicData>
            </a:graphic>
          </wp:anchor>
        </w:drawing>
      </w:r>
      <w:r>
        <w:tab/>
      </w:r>
      <w:r>
        <w:tab/>
      </w:r>
      <w:r>
        <w:tab/>
      </w:r>
      <w:r>
        <w:tab/>
      </w:r>
      <w:r>
        <w:tab/>
      </w:r>
      <w:r>
        <w:tab/>
      </w:r>
      <w:r>
        <w:tab/>
      </w:r>
      <w:r>
        <w:tab/>
        <w:t xml:space="preserve"> </w:t>
      </w:r>
    </w:p>
    <w:p w14:paraId="0A462CC0" w14:textId="77777777" w:rsidR="000055DA" w:rsidRDefault="00380563" w:rsidP="00380563">
      <w:pPr>
        <w:ind w:left="-426" w:hanging="850"/>
        <w:rPr>
          <w:b/>
          <w:bCs/>
        </w:rPr>
      </w:pPr>
      <w:r>
        <w:tab/>
      </w:r>
      <w:r w:rsidRPr="000055DA">
        <w:rPr>
          <w:b/>
          <w:bCs/>
        </w:rPr>
        <w:tab/>
      </w:r>
    </w:p>
    <w:p w14:paraId="56603058" w14:textId="77777777" w:rsidR="000055DA" w:rsidRDefault="000055DA" w:rsidP="00380563">
      <w:pPr>
        <w:ind w:left="-426" w:hanging="850"/>
        <w:rPr>
          <w:b/>
          <w:bCs/>
        </w:rPr>
      </w:pPr>
    </w:p>
    <w:p w14:paraId="7534D425" w14:textId="77777777" w:rsidR="000055DA" w:rsidRDefault="000055DA" w:rsidP="00380563">
      <w:pPr>
        <w:ind w:left="-426" w:hanging="850"/>
        <w:rPr>
          <w:b/>
          <w:bCs/>
        </w:rPr>
      </w:pPr>
    </w:p>
    <w:p w14:paraId="63B947BD" w14:textId="0D60DBB7" w:rsidR="000055DA" w:rsidRDefault="000055DA" w:rsidP="00380563">
      <w:pPr>
        <w:ind w:left="-426" w:hanging="850"/>
        <w:rPr>
          <w:b/>
          <w:bCs/>
        </w:rPr>
      </w:pPr>
      <w:r>
        <w:rPr>
          <w:b/>
          <w:bCs/>
        </w:rPr>
        <w:tab/>
      </w:r>
      <w:r>
        <w:rPr>
          <w:b/>
          <w:bCs/>
        </w:rPr>
        <w:tab/>
      </w:r>
      <w:r>
        <w:rPr>
          <w:b/>
          <w:bCs/>
        </w:rPr>
        <w:tab/>
      </w:r>
      <w:r>
        <w:rPr>
          <w:b/>
          <w:bCs/>
        </w:rPr>
        <w:tab/>
      </w:r>
      <w:r>
        <w:rPr>
          <w:b/>
          <w:bCs/>
        </w:rPr>
        <w:tab/>
      </w:r>
      <w:r>
        <w:rPr>
          <w:b/>
          <w:bCs/>
        </w:rPr>
        <w:tab/>
      </w:r>
      <w:r>
        <w:rPr>
          <w:b/>
          <w:bCs/>
        </w:rPr>
        <w:tab/>
      </w:r>
      <w:r>
        <w:rPr>
          <w:b/>
          <w:bCs/>
        </w:rPr>
        <w:tab/>
      </w:r>
      <w:r w:rsidRPr="00380563">
        <w:rPr>
          <w:i/>
          <w:iCs/>
        </w:rPr>
        <w:t>A Honfleur, le 5 juillet 2023,</w:t>
      </w:r>
    </w:p>
    <w:p w14:paraId="28776D86" w14:textId="77777777" w:rsidR="000055DA" w:rsidRDefault="000055DA" w:rsidP="00380563">
      <w:pPr>
        <w:ind w:left="-426" w:hanging="850"/>
        <w:rPr>
          <w:b/>
          <w:bCs/>
        </w:rPr>
      </w:pPr>
    </w:p>
    <w:p w14:paraId="184DA8AE" w14:textId="77777777" w:rsidR="000055DA" w:rsidRDefault="000055DA" w:rsidP="00380563">
      <w:pPr>
        <w:ind w:left="-426" w:hanging="850"/>
        <w:rPr>
          <w:b/>
          <w:bCs/>
        </w:rPr>
      </w:pPr>
    </w:p>
    <w:p w14:paraId="367A3FDC" w14:textId="7DEF23D0" w:rsidR="00380563" w:rsidRDefault="00380563" w:rsidP="00EB6708">
      <w:pPr>
        <w:ind w:left="-284"/>
        <w:rPr>
          <w:b/>
          <w:bCs/>
        </w:rPr>
      </w:pPr>
      <w:r w:rsidRPr="000055DA">
        <w:rPr>
          <w:b/>
          <w:bCs/>
        </w:rPr>
        <w:t xml:space="preserve">Objet : </w:t>
      </w:r>
      <w:r w:rsidR="00AE14C9">
        <w:rPr>
          <w:b/>
          <w:bCs/>
        </w:rPr>
        <w:t>ouverture</w:t>
      </w:r>
      <w:r w:rsidR="000055DA" w:rsidRPr="000055DA">
        <w:rPr>
          <w:b/>
          <w:bCs/>
        </w:rPr>
        <w:t xml:space="preserve"> de l’exposition d’été </w:t>
      </w:r>
      <w:r w:rsidR="0065765D">
        <w:rPr>
          <w:b/>
          <w:bCs/>
        </w:rPr>
        <w:t xml:space="preserve">« La mer, un « champ » de sirènes », </w:t>
      </w:r>
      <w:r w:rsidR="000055DA" w:rsidRPr="000055DA">
        <w:rPr>
          <w:b/>
          <w:bCs/>
        </w:rPr>
        <w:t xml:space="preserve">de Pascale </w:t>
      </w:r>
      <w:proofErr w:type="spellStart"/>
      <w:r w:rsidR="000055DA" w:rsidRPr="000055DA">
        <w:rPr>
          <w:b/>
          <w:bCs/>
        </w:rPr>
        <w:t>Monnin</w:t>
      </w:r>
      <w:proofErr w:type="spellEnd"/>
      <w:r w:rsidR="00EB6708">
        <w:rPr>
          <w:b/>
          <w:bCs/>
        </w:rPr>
        <w:br/>
        <w:t>aux Greniers à Sel de Honfleur</w:t>
      </w:r>
    </w:p>
    <w:p w14:paraId="5C44C797" w14:textId="77777777" w:rsidR="000055DA" w:rsidRPr="008669AB" w:rsidRDefault="000055DA" w:rsidP="000055DA">
      <w:pPr>
        <w:ind w:left="-426" w:firstLine="142"/>
      </w:pPr>
    </w:p>
    <w:p w14:paraId="74BF7367" w14:textId="10BAE6AB" w:rsidR="002B7010" w:rsidRDefault="008669AB" w:rsidP="0004600C">
      <w:pPr>
        <w:ind w:left="-426"/>
      </w:pPr>
      <w:r w:rsidRPr="008669AB">
        <w:t xml:space="preserve">Cette année, </w:t>
      </w:r>
      <w:r w:rsidR="00121D66">
        <w:t xml:space="preserve">la Ville de </w:t>
      </w:r>
      <w:r w:rsidRPr="008669AB">
        <w:t>Honfleur</w:t>
      </w:r>
      <w:r w:rsidR="00121D66">
        <w:t xml:space="preserve"> a révélé</w:t>
      </w:r>
      <w:r w:rsidR="00434D48">
        <w:t xml:space="preserve"> un pan de son histoire souvent passé sous silence</w:t>
      </w:r>
      <w:r w:rsidR="00121D66">
        <w:t> : sa participation active à</w:t>
      </w:r>
      <w:r w:rsidR="00434D48">
        <w:t xml:space="preserve"> la traite atlantique, autrement appelée traite négrière. En effet, à la veille de la Révolution, Honfleur était le 5</w:t>
      </w:r>
      <w:r w:rsidR="00434D48" w:rsidRPr="00434D48">
        <w:rPr>
          <w:vertAlign w:val="superscript"/>
        </w:rPr>
        <w:t>e</w:t>
      </w:r>
      <w:r w:rsidR="00434D48">
        <w:t xml:space="preserve"> port négrier français.</w:t>
      </w:r>
    </w:p>
    <w:p w14:paraId="2F3D2ACB" w14:textId="2307B8B2" w:rsidR="00434D48" w:rsidRDefault="00434D48" w:rsidP="0004600C">
      <w:pPr>
        <w:ind w:left="-426"/>
      </w:pPr>
      <w:r>
        <w:t>Pour lever le voile sur cette partie de notre histoire, le</w:t>
      </w:r>
      <w:r w:rsidR="003822EC">
        <w:t>s équipes du</w:t>
      </w:r>
      <w:r>
        <w:t xml:space="preserve"> musée Eugène-Boudin </w:t>
      </w:r>
      <w:r w:rsidR="003822EC">
        <w:t>ont</w:t>
      </w:r>
      <w:r>
        <w:t xml:space="preserve"> mené, aux côtés de</w:t>
      </w:r>
      <w:r w:rsidR="003822EC">
        <w:t xml:space="preserve"> celle</w:t>
      </w:r>
      <w:r>
        <w:t xml:space="preserve">s </w:t>
      </w:r>
      <w:r w:rsidR="003822EC">
        <w:t xml:space="preserve">des </w:t>
      </w:r>
      <w:r>
        <w:t xml:space="preserve">villes de Rouen et du Havre, un travail remarquable de recherches et de valorisation de pièces </w:t>
      </w:r>
      <w:r w:rsidR="00A80E9A">
        <w:t>détenues dans les collections des musées</w:t>
      </w:r>
      <w:r w:rsidR="003822EC">
        <w:t>. U</w:t>
      </w:r>
      <w:r w:rsidR="00A80E9A">
        <w:t xml:space="preserve">ne grande exposition nommée </w:t>
      </w:r>
      <w:r w:rsidR="00A80E9A" w:rsidRPr="00D77C15">
        <w:rPr>
          <w:i/>
          <w:iCs/>
        </w:rPr>
        <w:t>« Esclavage, mémoires normandes</w:t>
      </w:r>
      <w:r w:rsidR="00F66F2E">
        <w:rPr>
          <w:i/>
          <w:iCs/>
        </w:rPr>
        <w:t xml:space="preserve"> </w:t>
      </w:r>
      <w:r w:rsidR="00A80E9A" w:rsidRPr="00D77C15">
        <w:rPr>
          <w:i/>
          <w:iCs/>
        </w:rPr>
        <w:t>»</w:t>
      </w:r>
      <w:r w:rsidR="003822EC">
        <w:t xml:space="preserve"> a ainsi été </w:t>
      </w:r>
      <w:r w:rsidR="00704D31">
        <w:t>mise sur pied</w:t>
      </w:r>
      <w:r w:rsidR="003822EC">
        <w:t xml:space="preserve"> </w:t>
      </w:r>
      <w:r w:rsidR="00F66F2E">
        <w:t>dans les trois villes</w:t>
      </w:r>
      <w:r w:rsidR="003822EC">
        <w:t>, et en révèle le fruit de leurs efforts.</w:t>
      </w:r>
      <w:r w:rsidR="00B850B5">
        <w:t xml:space="preserve"> A Honfleur, l’exposition « D’une terre à l’autre » est d’ailleurs visible jusqu’au 10 novembre prochain.</w:t>
      </w:r>
      <w:r w:rsidR="003822EC">
        <w:t xml:space="preserve"> </w:t>
      </w:r>
    </w:p>
    <w:p w14:paraId="2C069EDD" w14:textId="6749BF7F" w:rsidR="00BC6849" w:rsidRPr="00655EF9" w:rsidRDefault="007519E5" w:rsidP="00BC6849">
      <w:pPr>
        <w:ind w:left="-426"/>
        <w:rPr>
          <w:color w:val="FF0000"/>
        </w:rPr>
      </w:pPr>
      <w:r>
        <w:t>C</w:t>
      </w:r>
      <w:r w:rsidR="000E4FEB">
        <w:t>e</w:t>
      </w:r>
      <w:r w:rsidR="00AD4D5F">
        <w:t xml:space="preserve"> samedi 8 juillet, une deuxième exposition</w:t>
      </w:r>
      <w:r w:rsidR="000E4FEB">
        <w:t xml:space="preserve">, </w:t>
      </w:r>
      <w:r w:rsidR="004E104E">
        <w:t>se décrivant comme le pendant contemporain de celle présentée au musée Boudin</w:t>
      </w:r>
      <w:r w:rsidR="000E4FEB">
        <w:t xml:space="preserve">, ouvrira aux Greniers à Sel sur le thème : « La mer, un « champ » de sirènes ». L’artiste qui présente cette exposition, composée d’une centaine de pièces, est Pascale </w:t>
      </w:r>
      <w:proofErr w:type="spellStart"/>
      <w:r w:rsidR="000E4FEB">
        <w:t>Monnin</w:t>
      </w:r>
      <w:proofErr w:type="spellEnd"/>
      <w:r w:rsidR="00583B21">
        <w:t>.</w:t>
      </w:r>
      <w:r w:rsidR="00AE6B3F">
        <w:t xml:space="preserve"> </w:t>
      </w:r>
      <w:r>
        <w:t xml:space="preserve">Mobiles, sculptures, tableaux… </w:t>
      </w:r>
      <w:r w:rsidR="00BC6849" w:rsidRPr="00655EF9">
        <w:rPr>
          <w:color w:val="FF0000"/>
        </w:rPr>
        <w:t xml:space="preserve">Pascale </w:t>
      </w:r>
      <w:proofErr w:type="spellStart"/>
      <w:r w:rsidR="00BC6849" w:rsidRPr="00655EF9">
        <w:rPr>
          <w:color w:val="FF0000"/>
        </w:rPr>
        <w:t>Monnin</w:t>
      </w:r>
      <w:proofErr w:type="spellEnd"/>
      <w:r w:rsidR="00BC6849" w:rsidRPr="00655EF9">
        <w:rPr>
          <w:color w:val="FF0000"/>
        </w:rPr>
        <w:t xml:space="preserve"> est une artiste complète. Pourquoi ce thème « La mer, un « champ » de sirènes » ? Elle l’explique :</w:t>
      </w:r>
    </w:p>
    <w:p w14:paraId="4137C195" w14:textId="7B7BCECF" w:rsidR="00BC6849" w:rsidRPr="00655EF9" w:rsidRDefault="00BC6849" w:rsidP="00BC6849">
      <w:pPr>
        <w:ind w:left="-426"/>
        <w:rPr>
          <w:rFonts w:eastAsia="Times New Roman" w:cstheme="minorHAnsi"/>
          <w:color w:val="FF0000"/>
          <w:sz w:val="23"/>
          <w:szCs w:val="23"/>
          <w:lang w:eastAsia="fr-FR"/>
        </w:rPr>
      </w:pPr>
      <w:r w:rsidRPr="00655EF9">
        <w:rPr>
          <w:rFonts w:eastAsia="Times New Roman" w:cstheme="minorHAnsi"/>
          <w:i/>
          <w:iCs/>
          <w:color w:val="FF0000"/>
          <w:lang w:eastAsia="fr-FR"/>
        </w:rPr>
        <w:t>« La mer recèle encore des territoires à cartographier. Ce vaste champ fut le témoin, durant des siècles, des bateaux faisant commerce d’esclaves. Aujourd'hui la mer, cette frontière naturelle, est encore une fois le terrain de chasse des sirènes. Elles profitent de ces millions de gens qui fuient la pauvreté et les guerres sur des embarcations de fortune et</w:t>
      </w:r>
      <w:r w:rsidR="006F1635" w:rsidRPr="00655EF9">
        <w:rPr>
          <w:rFonts w:eastAsia="Times New Roman" w:cstheme="minorHAnsi"/>
          <w:i/>
          <w:iCs/>
          <w:color w:val="FF0000"/>
          <w:lang w:eastAsia="fr-FR"/>
        </w:rPr>
        <w:t xml:space="preserve"> qui</w:t>
      </w:r>
      <w:r w:rsidRPr="00655EF9">
        <w:rPr>
          <w:rFonts w:eastAsia="Times New Roman" w:cstheme="minorHAnsi"/>
          <w:i/>
          <w:iCs/>
          <w:color w:val="FF0000"/>
          <w:lang w:eastAsia="fr-FR"/>
        </w:rPr>
        <w:t xml:space="preserve"> viennent s'abîmer dans leurs bras. L'esclavage n'est plus un commerce </w:t>
      </w:r>
      <w:proofErr w:type="gramStart"/>
      <w:r w:rsidRPr="00655EF9">
        <w:rPr>
          <w:rFonts w:eastAsia="Times New Roman" w:cstheme="minorHAnsi"/>
          <w:i/>
          <w:iCs/>
          <w:color w:val="FF0000"/>
          <w:lang w:eastAsia="fr-FR"/>
        </w:rPr>
        <w:t>à</w:t>
      </w:r>
      <w:proofErr w:type="gramEnd"/>
      <w:r w:rsidRPr="00655EF9">
        <w:rPr>
          <w:rFonts w:eastAsia="Times New Roman" w:cstheme="minorHAnsi"/>
          <w:i/>
          <w:iCs/>
          <w:color w:val="FF0000"/>
          <w:lang w:eastAsia="fr-FR"/>
        </w:rPr>
        <w:t xml:space="preserve"> grande échelle mais la misère et la pauvreté subsiste</w:t>
      </w:r>
      <w:r w:rsidR="006F1635" w:rsidRPr="00655EF9">
        <w:rPr>
          <w:rFonts w:eastAsia="Times New Roman" w:cstheme="minorHAnsi"/>
          <w:i/>
          <w:iCs/>
          <w:color w:val="FF0000"/>
          <w:lang w:eastAsia="fr-FR"/>
        </w:rPr>
        <w:t>nt</w:t>
      </w:r>
      <w:r w:rsidRPr="00655EF9">
        <w:rPr>
          <w:rFonts w:eastAsia="Times New Roman" w:cstheme="minorHAnsi"/>
          <w:i/>
          <w:iCs/>
          <w:color w:val="FF0000"/>
          <w:lang w:eastAsia="fr-FR"/>
        </w:rPr>
        <w:t xml:space="preserve"> et elles obligent beaucoup à travailler dans des conditions innommables. La mondialisation accouche d'inégalités économiques si graves qu'elle promet de nouveaux chaos encore à découvrir et dénoncer. Cette exposition est une exploration onirique des défis et des rêves de notre époque</w:t>
      </w:r>
      <w:r w:rsidRPr="00655EF9">
        <w:rPr>
          <w:rFonts w:eastAsia="Times New Roman" w:cstheme="minorHAnsi"/>
          <w:i/>
          <w:iCs/>
          <w:color w:val="FF0000"/>
          <w:sz w:val="23"/>
          <w:szCs w:val="23"/>
          <w:lang w:eastAsia="fr-FR"/>
        </w:rPr>
        <w:t>. »</w:t>
      </w:r>
    </w:p>
    <w:p w14:paraId="7155D9B4" w14:textId="1B66D43A" w:rsidR="00B0064C" w:rsidRDefault="00B0064C" w:rsidP="00BC6849">
      <w:pPr>
        <w:ind w:left="-426"/>
        <w:rPr>
          <w:rFonts w:cstheme="minorHAnsi"/>
        </w:rPr>
      </w:pPr>
    </w:p>
    <w:p w14:paraId="7A906200" w14:textId="597D3CDB" w:rsidR="00722AB9" w:rsidRDefault="003A1286" w:rsidP="00722AB9">
      <w:pPr>
        <w:ind w:left="-426"/>
        <w:rPr>
          <w:rFonts w:cstheme="minorHAnsi"/>
          <w:b/>
          <w:bCs/>
        </w:rPr>
      </w:pPr>
      <w:r w:rsidRPr="000D7533">
        <w:rPr>
          <w:rFonts w:cstheme="minorHAnsi"/>
          <w:b/>
          <w:bCs/>
        </w:rPr>
        <w:t>Pratique : l’exposition sera visible dans les Greniers à Sel du samedi 8 juillet au dimanche 13 août inclus. Horaires d’ouverture des portes : 10h30-12h30 et 14</w:t>
      </w:r>
      <w:r w:rsidR="002D15CE">
        <w:rPr>
          <w:rFonts w:cstheme="minorHAnsi"/>
          <w:b/>
          <w:bCs/>
        </w:rPr>
        <w:t>h</w:t>
      </w:r>
      <w:r w:rsidRPr="000D7533">
        <w:rPr>
          <w:rFonts w:cstheme="minorHAnsi"/>
          <w:b/>
          <w:bCs/>
        </w:rPr>
        <w:t>-19h. Nocturne jusqu’à 21h le samedi 5 août dans le cadre de la Nuit des Artistes. Vernissage de l’exposition samedi 8 juillet à 18h aux Greniers à Sel.</w:t>
      </w:r>
      <w:r w:rsidR="00CE481A" w:rsidRPr="000D7533">
        <w:rPr>
          <w:rFonts w:cstheme="minorHAnsi"/>
          <w:b/>
          <w:bCs/>
        </w:rPr>
        <w:t xml:space="preserve"> Entrée gratuite.</w:t>
      </w:r>
      <w:r w:rsidR="001959B4" w:rsidRPr="000D7533">
        <w:rPr>
          <w:rFonts w:cstheme="minorHAnsi"/>
          <w:b/>
          <w:bCs/>
        </w:rPr>
        <w:t xml:space="preserve"> Présence de l’artiste </w:t>
      </w:r>
      <w:r w:rsidR="00BE48AE">
        <w:rPr>
          <w:rFonts w:cstheme="minorHAnsi"/>
          <w:b/>
          <w:bCs/>
        </w:rPr>
        <w:t>l</w:t>
      </w:r>
      <w:r w:rsidR="001959B4" w:rsidRPr="000D7533">
        <w:rPr>
          <w:rFonts w:cstheme="minorHAnsi"/>
          <w:b/>
          <w:bCs/>
        </w:rPr>
        <w:t>es 8 et 9 juillet, 22 et 23 juillet et les 5 et 6 août.</w:t>
      </w:r>
    </w:p>
    <w:p w14:paraId="2013791D" w14:textId="64804D65" w:rsidR="00722AB9" w:rsidRDefault="00722AB9" w:rsidP="00722AB9">
      <w:pPr>
        <w:ind w:left="-426"/>
        <w:rPr>
          <w:rFonts w:eastAsia="Times New Roman" w:cstheme="minorHAnsi"/>
          <w:color w:val="050505"/>
          <w:lang w:eastAsia="fr-FR"/>
        </w:rPr>
      </w:pPr>
      <w:r>
        <w:rPr>
          <w:rFonts w:cstheme="minorHAnsi"/>
          <w:b/>
          <w:bCs/>
        </w:rPr>
        <w:t>Visuels disponibles </w:t>
      </w:r>
      <w:r w:rsidRPr="00722AB9">
        <w:rPr>
          <w:rFonts w:cstheme="minorHAnsi"/>
          <w:b/>
          <w:bCs/>
        </w:rPr>
        <w:t xml:space="preserve">: </w:t>
      </w:r>
      <w:hyperlink r:id="rId6" w:history="1">
        <w:r w:rsidRPr="00722AB9">
          <w:rPr>
            <w:rStyle w:val="Lienhypertexte"/>
            <w:rFonts w:eastAsia="Times New Roman" w:cstheme="minorHAnsi"/>
            <w:lang w:eastAsia="fr-FR"/>
          </w:rPr>
          <w:t>https://drive.google.com/drive/folders/1tU9--DW2iFkMCjwQ8a0f5cuR3-CJklUu?usp=</w:t>
        </w:r>
        <w:proofErr w:type="spellStart"/>
        <w:r w:rsidRPr="00722AB9">
          <w:rPr>
            <w:rStyle w:val="Lienhypertexte"/>
            <w:rFonts w:eastAsia="Times New Roman" w:cstheme="minorHAnsi"/>
            <w:lang w:eastAsia="fr-FR"/>
          </w:rPr>
          <w:t>drive_link</w:t>
        </w:r>
        <w:proofErr w:type="spellEnd"/>
      </w:hyperlink>
    </w:p>
    <w:p w14:paraId="585DB3DD" w14:textId="6C7C0ACC" w:rsidR="00EA4AFB" w:rsidRPr="00722AB9" w:rsidRDefault="00EA4AFB" w:rsidP="00722AB9">
      <w:pPr>
        <w:ind w:left="-426"/>
        <w:rPr>
          <w:rFonts w:cstheme="minorHAnsi"/>
          <w:b/>
          <w:bCs/>
        </w:rPr>
      </w:pPr>
      <w:r>
        <w:rPr>
          <w:rFonts w:cstheme="minorHAnsi"/>
          <w:b/>
          <w:bCs/>
        </w:rPr>
        <w:t>Ci-dessous, la biographie de l’artiste.</w:t>
      </w:r>
    </w:p>
    <w:p w14:paraId="5E7D0593" w14:textId="261A1A0A" w:rsidR="00722AB9" w:rsidRDefault="00722AB9" w:rsidP="00BC6849">
      <w:pPr>
        <w:ind w:left="-426"/>
        <w:rPr>
          <w:rFonts w:cstheme="minorHAnsi"/>
          <w:b/>
          <w:bCs/>
        </w:rPr>
      </w:pPr>
    </w:p>
    <w:p w14:paraId="771A517E" w14:textId="77777777" w:rsidR="00AE6B3F" w:rsidRDefault="00AE6B3F" w:rsidP="00BC6849">
      <w:pPr>
        <w:ind w:left="-426"/>
        <w:rPr>
          <w:rFonts w:cstheme="minorHAnsi"/>
          <w:b/>
          <w:bCs/>
        </w:rPr>
      </w:pPr>
    </w:p>
    <w:p w14:paraId="6ADE20ED" w14:textId="77777777" w:rsidR="00AE6B3F" w:rsidRDefault="00AE6B3F" w:rsidP="00BC6849">
      <w:pPr>
        <w:ind w:left="-426"/>
        <w:rPr>
          <w:rFonts w:cstheme="minorHAnsi"/>
          <w:b/>
          <w:bCs/>
        </w:rPr>
      </w:pPr>
    </w:p>
    <w:p w14:paraId="503FD0AA" w14:textId="77777777" w:rsidR="00AE6B3F" w:rsidRDefault="00AE6B3F" w:rsidP="00BC6849">
      <w:pPr>
        <w:ind w:left="-426"/>
        <w:rPr>
          <w:rFonts w:cstheme="minorHAnsi"/>
          <w:b/>
          <w:bCs/>
        </w:rPr>
      </w:pPr>
    </w:p>
    <w:p w14:paraId="76377FD2" w14:textId="42BB50F7" w:rsidR="00AE6B3F" w:rsidRPr="00F5170B" w:rsidRDefault="00255B11" w:rsidP="00BC6849">
      <w:pPr>
        <w:ind w:left="-426"/>
        <w:rPr>
          <w:rFonts w:cstheme="minorHAnsi"/>
          <w:b/>
          <w:bCs/>
          <w:u w:val="single"/>
        </w:rPr>
      </w:pPr>
      <w:r w:rsidRPr="00F5170B">
        <w:rPr>
          <w:rFonts w:cstheme="minorHAnsi"/>
          <w:b/>
          <w:bCs/>
          <w:u w:val="single"/>
        </w:rPr>
        <w:t>Biographie de l’artiste :</w:t>
      </w:r>
    </w:p>
    <w:p w14:paraId="0F9E35D9" w14:textId="1C038651" w:rsidR="00AE6B3F" w:rsidRDefault="00AE6B3F" w:rsidP="003A7F8D">
      <w:pPr>
        <w:ind w:left="-426"/>
        <w:jc w:val="center"/>
        <w:rPr>
          <w:rFonts w:cstheme="minorHAnsi"/>
          <w:b/>
          <w:bCs/>
        </w:rPr>
      </w:pPr>
      <w:r>
        <w:rPr>
          <w:noProof/>
        </w:rPr>
        <w:drawing>
          <wp:inline distT="0" distB="0" distL="0" distR="0" wp14:anchorId="44954095" wp14:editId="610CC2A5">
            <wp:extent cx="5760720" cy="4018915"/>
            <wp:effectExtent l="0" t="0" r="0" b="635"/>
            <wp:docPr id="8850888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018915"/>
                    </a:xfrm>
                    <a:prstGeom prst="rect">
                      <a:avLst/>
                    </a:prstGeom>
                    <a:noFill/>
                    <a:ln>
                      <a:noFill/>
                    </a:ln>
                  </pic:spPr>
                </pic:pic>
              </a:graphicData>
            </a:graphic>
          </wp:inline>
        </w:drawing>
      </w:r>
    </w:p>
    <w:p w14:paraId="57CC5A47" w14:textId="1B3C8177" w:rsidR="003A7F8D" w:rsidRDefault="003A7F8D" w:rsidP="003A7F8D">
      <w:pPr>
        <w:ind w:left="-426"/>
        <w:rPr>
          <w:rFonts w:cstheme="minorHAnsi"/>
          <w:i/>
          <w:iCs/>
          <w:sz w:val="18"/>
          <w:szCs w:val="18"/>
        </w:rPr>
      </w:pPr>
      <w:r w:rsidRPr="007C5BFC">
        <w:rPr>
          <w:rFonts w:cstheme="minorHAnsi"/>
          <w:i/>
          <w:iCs/>
          <w:sz w:val="18"/>
          <w:szCs w:val="18"/>
        </w:rPr>
        <w:t xml:space="preserve">Copyright : </w:t>
      </w:r>
      <w:r w:rsidR="00020405">
        <w:rPr>
          <w:rFonts w:cstheme="minorHAnsi"/>
          <w:i/>
          <w:iCs/>
          <w:sz w:val="18"/>
          <w:szCs w:val="18"/>
        </w:rPr>
        <w:t xml:space="preserve">La mer, ce champ de sirènes - </w:t>
      </w:r>
      <w:r w:rsidRPr="007C5BFC">
        <w:rPr>
          <w:rFonts w:cstheme="minorHAnsi"/>
          <w:i/>
          <w:iCs/>
          <w:sz w:val="18"/>
          <w:szCs w:val="18"/>
        </w:rPr>
        <w:t xml:space="preserve">Pascale </w:t>
      </w:r>
      <w:proofErr w:type="spellStart"/>
      <w:r w:rsidRPr="007C5BFC">
        <w:rPr>
          <w:rFonts w:cstheme="minorHAnsi"/>
          <w:i/>
          <w:iCs/>
          <w:sz w:val="18"/>
          <w:szCs w:val="18"/>
        </w:rPr>
        <w:t>Monnin</w:t>
      </w:r>
      <w:proofErr w:type="spellEnd"/>
    </w:p>
    <w:p w14:paraId="3A8B6737" w14:textId="71A3B46B" w:rsidR="005F6E71" w:rsidRPr="005F6E71" w:rsidRDefault="00225CFD" w:rsidP="003A7F8D">
      <w:pPr>
        <w:ind w:left="-426"/>
        <w:rPr>
          <w:rFonts w:cstheme="minorHAnsi"/>
          <w:sz w:val="18"/>
          <w:szCs w:val="18"/>
        </w:rPr>
      </w:pPr>
      <w:r w:rsidRPr="005F6E71">
        <w:rPr>
          <w:noProof/>
        </w:rPr>
        <w:drawing>
          <wp:anchor distT="0" distB="0" distL="114300" distR="114300" simplePos="0" relativeHeight="251659264" behindDoc="1" locked="0" layoutInCell="1" allowOverlap="1" wp14:anchorId="2D389FAE" wp14:editId="255779B6">
            <wp:simplePos x="0" y="0"/>
            <wp:positionH relativeFrom="column">
              <wp:posOffset>-287683</wp:posOffset>
            </wp:positionH>
            <wp:positionV relativeFrom="paragraph">
              <wp:posOffset>258280</wp:posOffset>
            </wp:positionV>
            <wp:extent cx="3001010" cy="2592070"/>
            <wp:effectExtent l="0" t="0" r="8890" b="0"/>
            <wp:wrapTight wrapText="bothSides">
              <wp:wrapPolygon edited="0">
                <wp:start x="0" y="0"/>
                <wp:lineTo x="0" y="21431"/>
                <wp:lineTo x="21527" y="21431"/>
                <wp:lineTo x="21527" y="0"/>
                <wp:lineTo x="0" y="0"/>
              </wp:wrapPolygon>
            </wp:wrapTight>
            <wp:docPr id="21469367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010" cy="2592070"/>
                    </a:xfrm>
                    <a:prstGeom prst="rect">
                      <a:avLst/>
                    </a:prstGeom>
                    <a:noFill/>
                    <a:ln>
                      <a:noFill/>
                    </a:ln>
                  </pic:spPr>
                </pic:pic>
              </a:graphicData>
            </a:graphic>
          </wp:anchor>
        </w:drawing>
      </w:r>
    </w:p>
    <w:p w14:paraId="11079CA5" w14:textId="77777777" w:rsidR="00A6129E" w:rsidRDefault="00225CFD" w:rsidP="0038355D">
      <w:pPr>
        <w:pStyle w:val="Paragraphedeliste"/>
        <w:ind w:left="-426"/>
        <w:rPr>
          <w:rFonts w:cstheme="minorHAnsi"/>
          <w:color w:val="222222"/>
          <w:shd w:val="clear" w:color="auto" w:fill="FFFFFF"/>
        </w:rPr>
      </w:pPr>
      <w:r w:rsidRPr="0038355D">
        <w:rPr>
          <w:rFonts w:cstheme="minorHAnsi"/>
        </w:rPr>
        <w:t xml:space="preserve">Pascale </w:t>
      </w:r>
      <w:proofErr w:type="spellStart"/>
      <w:r w:rsidRPr="0038355D">
        <w:rPr>
          <w:rFonts w:cstheme="minorHAnsi"/>
        </w:rPr>
        <w:t>Monnin</w:t>
      </w:r>
      <w:proofErr w:type="spellEnd"/>
      <w:r w:rsidRPr="0038355D">
        <w:rPr>
          <w:rFonts w:cstheme="minorHAnsi"/>
        </w:rPr>
        <w:t xml:space="preserve"> est née à Port-au-Prince </w:t>
      </w:r>
      <w:r w:rsidR="006E5D18" w:rsidRPr="0038355D">
        <w:rPr>
          <w:rFonts w:cstheme="minorHAnsi"/>
        </w:rPr>
        <w:t xml:space="preserve">en 1974. Elle grandit et étudie </w:t>
      </w:r>
      <w:r w:rsidR="0038355D" w:rsidRPr="0038355D">
        <w:rPr>
          <w:rFonts w:cstheme="minorHAnsi"/>
          <w:color w:val="222222"/>
          <w:shd w:val="clear" w:color="auto" w:fill="FFFFFF"/>
        </w:rPr>
        <w:t>à Genève.</w:t>
      </w:r>
      <w:r w:rsidR="0038355D">
        <w:rPr>
          <w:rFonts w:cstheme="minorHAnsi"/>
          <w:color w:val="222222"/>
          <w:shd w:val="clear" w:color="auto" w:fill="FFFFFF"/>
        </w:rPr>
        <w:t xml:space="preserve"> </w:t>
      </w:r>
      <w:r w:rsidR="0038355D" w:rsidRPr="0038355D">
        <w:rPr>
          <w:rFonts w:cstheme="minorHAnsi"/>
          <w:color w:val="222222"/>
          <w:shd w:val="clear" w:color="auto" w:fill="FFFFFF"/>
        </w:rPr>
        <w:t xml:space="preserve">Cette double </w:t>
      </w:r>
      <w:r w:rsidR="0038355D">
        <w:rPr>
          <w:rFonts w:cstheme="minorHAnsi"/>
          <w:color w:val="222222"/>
          <w:shd w:val="clear" w:color="auto" w:fill="FFFFFF"/>
        </w:rPr>
        <w:t>c</w:t>
      </w:r>
      <w:r w:rsidR="0038355D" w:rsidRPr="0038355D">
        <w:rPr>
          <w:rFonts w:cstheme="minorHAnsi"/>
          <w:color w:val="222222"/>
          <w:shd w:val="clear" w:color="auto" w:fill="FFFFFF"/>
        </w:rPr>
        <w:t>ulture nourrit un imaginaire complexe qu'elle décline dans de nombreuses techniques : elle peint, sculpte, grave le cuivre, crée des mobiles, fait des installations.</w:t>
      </w:r>
      <w:r w:rsidR="0038355D">
        <w:rPr>
          <w:rFonts w:cstheme="minorHAnsi"/>
          <w:color w:val="222222"/>
          <w:shd w:val="clear" w:color="auto" w:fill="FFFFFF"/>
        </w:rPr>
        <w:t xml:space="preserve"> </w:t>
      </w:r>
      <w:r w:rsidR="000B258E">
        <w:rPr>
          <w:rFonts w:cstheme="minorHAnsi"/>
          <w:color w:val="222222"/>
          <w:shd w:val="clear" w:color="auto" w:fill="FFFFFF"/>
        </w:rPr>
        <w:t xml:space="preserve">Son </w:t>
      </w:r>
      <w:r w:rsidR="0038355D" w:rsidRPr="0038355D">
        <w:rPr>
          <w:rFonts w:cstheme="minorHAnsi"/>
          <w:color w:val="222222"/>
          <w:shd w:val="clear" w:color="auto" w:fill="FFFFFF"/>
        </w:rPr>
        <w:t>association culturelle</w:t>
      </w:r>
      <w:r w:rsidR="000B258E">
        <w:rPr>
          <w:rFonts w:cstheme="minorHAnsi"/>
          <w:color w:val="222222"/>
          <w:shd w:val="clear" w:color="auto" w:fill="FFFFFF"/>
        </w:rPr>
        <w:t>,</w:t>
      </w:r>
      <w:r w:rsidR="0038355D" w:rsidRPr="0038355D">
        <w:rPr>
          <w:rFonts w:cstheme="minorHAnsi"/>
          <w:color w:val="222222"/>
          <w:shd w:val="clear" w:color="auto" w:fill="FFFFFF"/>
        </w:rPr>
        <w:t xml:space="preserve"> </w:t>
      </w:r>
      <w:r w:rsidR="0038355D" w:rsidRPr="000B258E">
        <w:rPr>
          <w:rFonts w:cstheme="minorHAnsi"/>
          <w:i/>
          <w:iCs/>
          <w:color w:val="222222"/>
          <w:shd w:val="clear" w:color="auto" w:fill="FFFFFF"/>
        </w:rPr>
        <w:t>Passagers des Vents</w:t>
      </w:r>
      <w:r w:rsidR="000B258E">
        <w:rPr>
          <w:rFonts w:cstheme="minorHAnsi"/>
          <w:i/>
          <w:iCs/>
          <w:color w:val="222222"/>
          <w:shd w:val="clear" w:color="auto" w:fill="FFFFFF"/>
        </w:rPr>
        <w:t>,</w:t>
      </w:r>
      <w:r w:rsidR="0038355D" w:rsidRPr="000B258E">
        <w:rPr>
          <w:rFonts w:cstheme="minorHAnsi"/>
          <w:i/>
          <w:iCs/>
          <w:color w:val="222222"/>
          <w:shd w:val="clear" w:color="auto" w:fill="FFFFFF"/>
        </w:rPr>
        <w:t xml:space="preserve"> </w:t>
      </w:r>
      <w:r w:rsidR="0038355D" w:rsidRPr="0038355D">
        <w:rPr>
          <w:rFonts w:cstheme="minorHAnsi"/>
          <w:color w:val="222222"/>
          <w:shd w:val="clear" w:color="auto" w:fill="FFFFFF"/>
        </w:rPr>
        <w:t>naît en 2010 et en 2012</w:t>
      </w:r>
      <w:r w:rsidR="000B258E">
        <w:rPr>
          <w:rFonts w:cstheme="minorHAnsi"/>
          <w:color w:val="222222"/>
          <w:shd w:val="clear" w:color="auto" w:fill="FFFFFF"/>
        </w:rPr>
        <w:t>, elle lance</w:t>
      </w:r>
      <w:r w:rsidR="0038355D" w:rsidRPr="0038355D">
        <w:rPr>
          <w:rFonts w:cstheme="minorHAnsi"/>
          <w:color w:val="222222"/>
          <w:shd w:val="clear" w:color="auto" w:fill="FFFFFF"/>
        </w:rPr>
        <w:t xml:space="preserve"> la revue artistique et littéraire </w:t>
      </w:r>
      <w:proofErr w:type="spellStart"/>
      <w:r w:rsidR="0038355D" w:rsidRPr="000B258E">
        <w:rPr>
          <w:rFonts w:cstheme="minorHAnsi"/>
          <w:i/>
          <w:iCs/>
          <w:color w:val="222222"/>
          <w:shd w:val="clear" w:color="auto" w:fill="FFFFFF"/>
        </w:rPr>
        <w:t>IntranQu'îllités</w:t>
      </w:r>
      <w:proofErr w:type="spellEnd"/>
      <w:r w:rsidR="0038355D" w:rsidRPr="0038355D">
        <w:rPr>
          <w:rFonts w:cstheme="minorHAnsi"/>
          <w:color w:val="222222"/>
          <w:shd w:val="clear" w:color="auto" w:fill="FFFFFF"/>
        </w:rPr>
        <w:t>.</w:t>
      </w:r>
    </w:p>
    <w:p w14:paraId="69C3701D" w14:textId="77777777" w:rsidR="00A6129E" w:rsidRDefault="00A6129E" w:rsidP="0038355D">
      <w:pPr>
        <w:pStyle w:val="Paragraphedeliste"/>
        <w:ind w:left="-426"/>
        <w:rPr>
          <w:rFonts w:cstheme="minorHAnsi"/>
          <w:color w:val="222222"/>
          <w:shd w:val="clear" w:color="auto" w:fill="FFFFFF"/>
        </w:rPr>
      </w:pPr>
    </w:p>
    <w:p w14:paraId="072F6BD0" w14:textId="693A467E" w:rsidR="0038355D" w:rsidRPr="00A6129E" w:rsidRDefault="0038355D" w:rsidP="00A6129E">
      <w:pPr>
        <w:pStyle w:val="Paragraphedeliste"/>
        <w:ind w:left="-426"/>
        <w:rPr>
          <w:rFonts w:cstheme="minorHAnsi"/>
          <w:color w:val="222222"/>
          <w:shd w:val="clear" w:color="auto" w:fill="FFFFFF"/>
        </w:rPr>
      </w:pPr>
      <w:r w:rsidRPr="0038355D">
        <w:rPr>
          <w:rFonts w:cstheme="minorHAnsi"/>
          <w:color w:val="222222"/>
          <w:shd w:val="clear" w:color="auto" w:fill="FFFFFF"/>
        </w:rPr>
        <w:t xml:space="preserve">La Galerie </w:t>
      </w:r>
      <w:proofErr w:type="spellStart"/>
      <w:r w:rsidRPr="0038355D">
        <w:rPr>
          <w:rFonts w:cstheme="minorHAnsi"/>
          <w:color w:val="222222"/>
          <w:shd w:val="clear" w:color="auto" w:fill="FFFFFF"/>
        </w:rPr>
        <w:t>Monnin</w:t>
      </w:r>
      <w:proofErr w:type="spellEnd"/>
      <w:r w:rsidRPr="0038355D">
        <w:rPr>
          <w:rFonts w:cstheme="minorHAnsi"/>
          <w:color w:val="222222"/>
          <w:shd w:val="clear" w:color="auto" w:fill="FFFFFF"/>
        </w:rPr>
        <w:t xml:space="preserve"> à Port-au-Prince, fondée en 1956, est une affaire de famille.</w:t>
      </w:r>
      <w:r>
        <w:rPr>
          <w:rFonts w:cstheme="minorHAnsi"/>
          <w:color w:val="222222"/>
          <w:shd w:val="clear" w:color="auto" w:fill="FFFFFF"/>
        </w:rPr>
        <w:t xml:space="preserve"> </w:t>
      </w:r>
      <w:r w:rsidR="00D275A7">
        <w:rPr>
          <w:rFonts w:cstheme="minorHAnsi"/>
          <w:color w:val="222222"/>
          <w:shd w:val="clear" w:color="auto" w:fill="FFFFFF"/>
        </w:rPr>
        <w:t xml:space="preserve">Pascale </w:t>
      </w:r>
      <w:proofErr w:type="spellStart"/>
      <w:r w:rsidR="00D275A7">
        <w:rPr>
          <w:rFonts w:cstheme="minorHAnsi"/>
          <w:color w:val="222222"/>
          <w:shd w:val="clear" w:color="auto" w:fill="FFFFFF"/>
        </w:rPr>
        <w:t>Monnin</w:t>
      </w:r>
      <w:proofErr w:type="spellEnd"/>
      <w:r w:rsidRPr="0038355D">
        <w:rPr>
          <w:rFonts w:cstheme="minorHAnsi"/>
          <w:color w:val="222222"/>
          <w:shd w:val="clear" w:color="auto" w:fill="FFFFFF"/>
        </w:rPr>
        <w:t xml:space="preserve"> a été directrice artistique du Centre d'art à Port-au-Prince de 2014 à 2016.</w:t>
      </w:r>
      <w:r w:rsidR="00A6129E">
        <w:rPr>
          <w:rFonts w:cstheme="minorHAnsi"/>
          <w:color w:val="222222"/>
          <w:shd w:val="clear" w:color="auto" w:fill="FFFFFF"/>
        </w:rPr>
        <w:t xml:space="preserve"> </w:t>
      </w:r>
      <w:r w:rsidR="00A6129E" w:rsidRPr="00A6129E">
        <w:rPr>
          <w:rFonts w:cstheme="minorHAnsi"/>
          <w:color w:val="222222"/>
          <w:shd w:val="clear" w:color="auto" w:fill="FFFFFF"/>
        </w:rPr>
        <w:t>Elle</w:t>
      </w:r>
      <w:r w:rsidRPr="00A6129E">
        <w:rPr>
          <w:rFonts w:cstheme="minorHAnsi"/>
          <w:color w:val="222222"/>
          <w:shd w:val="clear" w:color="auto" w:fill="FFFFFF"/>
        </w:rPr>
        <w:t xml:space="preserve"> a exposé entre autres au Grand Palais, à la Villa Médicis, chez Agnès B, au Musée de l'OEA, au Fowler Museum, à la Halle Saint-Pierre... Elle a représenté Haïti à la Biennale de Dakar en 2018 et à la Biennale de Venise en 2011. Elle vit et travaille en France depuis 2018. </w:t>
      </w:r>
    </w:p>
    <w:p w14:paraId="11AC8DDF" w14:textId="23CB6FEB" w:rsidR="005248DA" w:rsidRDefault="0038355D" w:rsidP="0038355D">
      <w:pPr>
        <w:pStyle w:val="Paragraphedeliste"/>
        <w:ind w:left="-426"/>
        <w:rPr>
          <w:rFonts w:cstheme="minorHAnsi"/>
          <w:color w:val="222222"/>
          <w:shd w:val="clear" w:color="auto" w:fill="FFFFFF"/>
        </w:rPr>
      </w:pPr>
      <w:r w:rsidRPr="0038355D">
        <w:rPr>
          <w:rFonts w:cstheme="minorHAnsi"/>
          <w:color w:val="222222"/>
        </w:rPr>
        <w:br/>
      </w:r>
      <w:r w:rsidRPr="00F54E0C">
        <w:rPr>
          <w:rFonts w:cstheme="minorHAnsi"/>
          <w:color w:val="222222"/>
          <w:shd w:val="clear" w:color="auto" w:fill="FFFFFF"/>
        </w:rPr>
        <w:t xml:space="preserve">Le </w:t>
      </w:r>
      <w:proofErr w:type="spellStart"/>
      <w:r w:rsidRPr="00F54E0C">
        <w:rPr>
          <w:rFonts w:cstheme="minorHAnsi"/>
          <w:color w:val="222222"/>
          <w:shd w:val="clear" w:color="auto" w:fill="FFFFFF"/>
        </w:rPr>
        <w:t>Tropen</w:t>
      </w:r>
      <w:proofErr w:type="spellEnd"/>
      <w:r w:rsidRPr="00F54E0C">
        <w:rPr>
          <w:rFonts w:cstheme="minorHAnsi"/>
          <w:color w:val="222222"/>
          <w:shd w:val="clear" w:color="auto" w:fill="FFFFFF"/>
        </w:rPr>
        <w:t xml:space="preserve"> Museum de Amsterdam vient d'acheter un de ses mobiles. Le NSU Museum de Fort Lauderdale présente en ce moment deux de ses tableaux, le Lowe Museum de l'Université de Miami présente un de ses mobiles dans leur collection permanente et elle a des pièces dans les collections des Musées suivant</w:t>
      </w:r>
      <w:r w:rsidR="005248DA">
        <w:rPr>
          <w:rFonts w:cstheme="minorHAnsi"/>
          <w:color w:val="222222"/>
          <w:shd w:val="clear" w:color="auto" w:fill="FFFFFF"/>
        </w:rPr>
        <w:t>s</w:t>
      </w:r>
      <w:r w:rsidRPr="00F54E0C">
        <w:rPr>
          <w:rFonts w:cstheme="minorHAnsi"/>
          <w:color w:val="222222"/>
          <w:shd w:val="clear" w:color="auto" w:fill="FFFFFF"/>
        </w:rPr>
        <w:t xml:space="preserve"> : </w:t>
      </w:r>
    </w:p>
    <w:p w14:paraId="2B167AE7" w14:textId="77777777" w:rsidR="007B1430" w:rsidRDefault="007B1430" w:rsidP="0038355D">
      <w:pPr>
        <w:pStyle w:val="Paragraphedeliste"/>
        <w:ind w:left="-426"/>
        <w:rPr>
          <w:rFonts w:cstheme="minorHAnsi"/>
          <w:color w:val="222222"/>
          <w:shd w:val="clear" w:color="auto" w:fill="FFFFFF"/>
        </w:rPr>
      </w:pPr>
    </w:p>
    <w:p w14:paraId="1EDF0F93" w14:textId="36F689F0" w:rsidR="00225CFD" w:rsidRPr="00F54E0C" w:rsidRDefault="0038355D" w:rsidP="0038355D">
      <w:pPr>
        <w:pStyle w:val="Paragraphedeliste"/>
        <w:ind w:left="-426"/>
        <w:rPr>
          <w:rFonts w:cstheme="minorHAnsi"/>
        </w:rPr>
      </w:pPr>
      <w:r w:rsidRPr="00F54E0C">
        <w:rPr>
          <w:rFonts w:cstheme="minorHAnsi"/>
          <w:color w:val="222222"/>
          <w:shd w:val="clear" w:color="auto" w:fill="FFFFFF"/>
        </w:rPr>
        <w:t xml:space="preserve">Musée du Panthéon National et Collection du Centre d'art en Haïti, Waterloo Museum et Museum of </w:t>
      </w:r>
      <w:proofErr w:type="spellStart"/>
      <w:r w:rsidRPr="00F54E0C">
        <w:rPr>
          <w:rFonts w:cstheme="minorHAnsi"/>
          <w:color w:val="222222"/>
          <w:shd w:val="clear" w:color="auto" w:fill="FFFFFF"/>
        </w:rPr>
        <w:t>Ramapo</w:t>
      </w:r>
      <w:proofErr w:type="spellEnd"/>
      <w:r w:rsidRPr="00F54E0C">
        <w:rPr>
          <w:rFonts w:cstheme="minorHAnsi"/>
          <w:color w:val="222222"/>
          <w:shd w:val="clear" w:color="auto" w:fill="FFFFFF"/>
        </w:rPr>
        <w:t xml:space="preserve"> </w:t>
      </w:r>
      <w:proofErr w:type="spellStart"/>
      <w:r w:rsidRPr="00F54E0C">
        <w:rPr>
          <w:rFonts w:cstheme="minorHAnsi"/>
          <w:color w:val="222222"/>
          <w:shd w:val="clear" w:color="auto" w:fill="FFFFFF"/>
        </w:rPr>
        <w:t>College</w:t>
      </w:r>
      <w:proofErr w:type="spellEnd"/>
      <w:r w:rsidRPr="00F54E0C">
        <w:rPr>
          <w:rFonts w:cstheme="minorHAnsi"/>
          <w:color w:val="222222"/>
          <w:shd w:val="clear" w:color="auto" w:fill="FFFFFF"/>
        </w:rPr>
        <w:t xml:space="preserve"> aux États-Unis, Casa de las </w:t>
      </w:r>
      <w:proofErr w:type="spellStart"/>
      <w:r w:rsidRPr="00F54E0C">
        <w:rPr>
          <w:rFonts w:cstheme="minorHAnsi"/>
          <w:color w:val="222222"/>
          <w:shd w:val="clear" w:color="auto" w:fill="FFFFFF"/>
        </w:rPr>
        <w:t>Americas</w:t>
      </w:r>
      <w:proofErr w:type="spellEnd"/>
      <w:r w:rsidRPr="00F54E0C">
        <w:rPr>
          <w:rFonts w:cstheme="minorHAnsi"/>
          <w:color w:val="222222"/>
          <w:shd w:val="clear" w:color="auto" w:fill="FFFFFF"/>
        </w:rPr>
        <w:t xml:space="preserve"> à Cuba.</w:t>
      </w:r>
    </w:p>
    <w:p w14:paraId="7B9F4BC4" w14:textId="77777777" w:rsidR="00090DB5" w:rsidRDefault="005248DA" w:rsidP="00090DB5">
      <w:pPr>
        <w:ind w:left="-426"/>
        <w:rPr>
          <w:rFonts w:cstheme="minorHAnsi"/>
          <w:color w:val="222222"/>
          <w:shd w:val="clear" w:color="auto" w:fill="FFFFFF"/>
        </w:rPr>
      </w:pPr>
      <w:r w:rsidRPr="005248DA">
        <w:rPr>
          <w:rFonts w:cstheme="minorHAnsi"/>
          <w:color w:val="222222"/>
          <w:u w:val="single"/>
          <w:shd w:val="clear" w:color="auto" w:fill="FFFFFF"/>
        </w:rPr>
        <w:t>Expositions personnelles</w:t>
      </w:r>
      <w:r w:rsidRPr="005248DA">
        <w:rPr>
          <w:rFonts w:cstheme="minorHAnsi"/>
          <w:color w:val="222222"/>
        </w:rPr>
        <w:br/>
      </w:r>
      <w:r w:rsidRPr="005248DA">
        <w:rPr>
          <w:rFonts w:cstheme="minorHAnsi"/>
          <w:color w:val="222222"/>
        </w:rPr>
        <w:br/>
      </w:r>
      <w:r w:rsidRPr="005248DA">
        <w:rPr>
          <w:rFonts w:cstheme="minorHAnsi"/>
          <w:color w:val="222222"/>
          <w:shd w:val="clear" w:color="auto" w:fill="FFFFFF"/>
        </w:rPr>
        <w:t xml:space="preserve">2022 : « Histoire d'O, Naissance et Renaissance », Galerie </w:t>
      </w:r>
      <w:proofErr w:type="spellStart"/>
      <w:r w:rsidRPr="005248DA">
        <w:rPr>
          <w:rFonts w:cstheme="minorHAnsi"/>
          <w:color w:val="222222"/>
          <w:shd w:val="clear" w:color="auto" w:fill="FFFFFF"/>
        </w:rPr>
        <w:t>TCarmine</w:t>
      </w:r>
      <w:proofErr w:type="spellEnd"/>
      <w:r w:rsidRPr="005248DA">
        <w:rPr>
          <w:rFonts w:cstheme="minorHAnsi"/>
          <w:color w:val="222222"/>
          <w:shd w:val="clear" w:color="auto" w:fill="FFFFFF"/>
        </w:rPr>
        <w:t>, Genève, Suisse (décembre)</w:t>
      </w:r>
      <w:r w:rsidRPr="005248DA">
        <w:rPr>
          <w:rFonts w:cstheme="minorHAnsi"/>
          <w:color w:val="222222"/>
        </w:rPr>
        <w:br/>
      </w:r>
      <w:r w:rsidRPr="005248DA">
        <w:rPr>
          <w:rFonts w:cstheme="minorHAnsi"/>
          <w:color w:val="222222"/>
          <w:shd w:val="clear" w:color="auto" w:fill="FFFFFF"/>
        </w:rPr>
        <w:t>2022 : « Une couronne tombe sur la ville », Église d'</w:t>
      </w:r>
      <w:proofErr w:type="spellStart"/>
      <w:r w:rsidRPr="005248DA">
        <w:rPr>
          <w:rFonts w:cstheme="minorHAnsi"/>
          <w:color w:val="222222"/>
          <w:shd w:val="clear" w:color="auto" w:fill="FFFFFF"/>
        </w:rPr>
        <w:t>Angiens</w:t>
      </w:r>
      <w:proofErr w:type="spellEnd"/>
      <w:r w:rsidRPr="005248DA">
        <w:rPr>
          <w:rFonts w:cstheme="minorHAnsi"/>
          <w:color w:val="222222"/>
          <w:shd w:val="clear" w:color="auto" w:fill="FFFFFF"/>
        </w:rPr>
        <w:t>, Normandie, France (juillet)</w:t>
      </w:r>
      <w:r w:rsidRPr="005248DA">
        <w:rPr>
          <w:rFonts w:cstheme="minorHAnsi"/>
          <w:color w:val="222222"/>
        </w:rPr>
        <w:br/>
      </w:r>
      <w:r w:rsidRPr="005248DA">
        <w:rPr>
          <w:rFonts w:cstheme="minorHAnsi"/>
          <w:color w:val="222222"/>
          <w:shd w:val="clear" w:color="auto" w:fill="FFFFFF"/>
        </w:rPr>
        <w:t xml:space="preserve">2022 : « Open Studio », Alice Yard, Port-of-Spain, Trinidad &amp; </w:t>
      </w:r>
      <w:proofErr w:type="spellStart"/>
      <w:r w:rsidRPr="005248DA">
        <w:rPr>
          <w:rFonts w:cstheme="minorHAnsi"/>
          <w:color w:val="222222"/>
          <w:shd w:val="clear" w:color="auto" w:fill="FFFFFF"/>
        </w:rPr>
        <w:t>Tobaggo</w:t>
      </w:r>
      <w:proofErr w:type="spellEnd"/>
      <w:r w:rsidRPr="005248DA">
        <w:rPr>
          <w:rFonts w:cstheme="minorHAnsi"/>
          <w:color w:val="222222"/>
          <w:shd w:val="clear" w:color="auto" w:fill="FFFFFF"/>
        </w:rPr>
        <w:t xml:space="preserve"> (juin)</w:t>
      </w:r>
      <w:r w:rsidRPr="005248DA">
        <w:rPr>
          <w:rFonts w:cstheme="minorHAnsi"/>
          <w:color w:val="222222"/>
        </w:rPr>
        <w:br/>
      </w:r>
      <w:r w:rsidRPr="005248DA">
        <w:rPr>
          <w:rFonts w:cstheme="minorHAnsi"/>
          <w:color w:val="222222"/>
          <w:shd w:val="clear" w:color="auto" w:fill="FFFFFF"/>
        </w:rPr>
        <w:t xml:space="preserve">2019 : « Flash », </w:t>
      </w:r>
      <w:proofErr w:type="spellStart"/>
      <w:r w:rsidRPr="005248DA">
        <w:rPr>
          <w:rFonts w:cstheme="minorHAnsi"/>
          <w:color w:val="222222"/>
          <w:shd w:val="clear" w:color="auto" w:fill="FFFFFF"/>
        </w:rPr>
        <w:t>FiveMyles</w:t>
      </w:r>
      <w:proofErr w:type="spellEnd"/>
      <w:r w:rsidRPr="005248DA">
        <w:rPr>
          <w:rFonts w:cstheme="minorHAnsi"/>
          <w:color w:val="222222"/>
          <w:shd w:val="clear" w:color="auto" w:fill="FFFFFF"/>
        </w:rPr>
        <w:t xml:space="preserve"> </w:t>
      </w:r>
      <w:proofErr w:type="spellStart"/>
      <w:r w:rsidRPr="005248DA">
        <w:rPr>
          <w:rFonts w:cstheme="minorHAnsi"/>
          <w:color w:val="222222"/>
          <w:shd w:val="clear" w:color="auto" w:fill="FFFFFF"/>
        </w:rPr>
        <w:t>Gallery</w:t>
      </w:r>
      <w:proofErr w:type="spellEnd"/>
      <w:r w:rsidRPr="005248DA">
        <w:rPr>
          <w:rFonts w:cstheme="minorHAnsi"/>
          <w:color w:val="222222"/>
          <w:shd w:val="clear" w:color="auto" w:fill="FFFFFF"/>
        </w:rPr>
        <w:t>, Brooklyn, New-York</w:t>
      </w:r>
      <w:r w:rsidRPr="005248DA">
        <w:rPr>
          <w:rFonts w:cstheme="minorHAnsi"/>
          <w:color w:val="222222"/>
        </w:rPr>
        <w:br/>
      </w:r>
      <w:r w:rsidRPr="005248DA">
        <w:rPr>
          <w:rFonts w:cstheme="minorHAnsi"/>
          <w:color w:val="222222"/>
          <w:shd w:val="clear" w:color="auto" w:fill="FFFFFF"/>
        </w:rPr>
        <w:t xml:space="preserve">2018 : « S'il arrive que tu tombes », Galerie </w:t>
      </w:r>
      <w:proofErr w:type="spellStart"/>
      <w:r w:rsidRPr="005248DA">
        <w:rPr>
          <w:rFonts w:cstheme="minorHAnsi"/>
          <w:color w:val="222222"/>
          <w:shd w:val="clear" w:color="auto" w:fill="FFFFFF"/>
        </w:rPr>
        <w:t>Monnin</w:t>
      </w:r>
      <w:proofErr w:type="spellEnd"/>
      <w:r w:rsidRPr="005248DA">
        <w:rPr>
          <w:rFonts w:cstheme="minorHAnsi"/>
          <w:color w:val="222222"/>
          <w:shd w:val="clear" w:color="auto" w:fill="FFFFFF"/>
        </w:rPr>
        <w:t>, Port-au-Prince (mars)</w:t>
      </w:r>
      <w:r w:rsidRPr="005248DA">
        <w:rPr>
          <w:rFonts w:cstheme="minorHAnsi"/>
          <w:color w:val="222222"/>
        </w:rPr>
        <w:br/>
      </w:r>
      <w:r w:rsidRPr="005248DA">
        <w:rPr>
          <w:rFonts w:cstheme="minorHAnsi"/>
          <w:color w:val="222222"/>
          <w:shd w:val="clear" w:color="auto" w:fill="FFFFFF"/>
        </w:rPr>
        <w:t xml:space="preserve">2018 : « La naissance du colibri », au </w:t>
      </w:r>
      <w:proofErr w:type="spellStart"/>
      <w:r w:rsidRPr="005248DA">
        <w:rPr>
          <w:rFonts w:cstheme="minorHAnsi"/>
          <w:color w:val="222222"/>
          <w:shd w:val="clear" w:color="auto" w:fill="FFFFFF"/>
        </w:rPr>
        <w:t>Berrie</w:t>
      </w:r>
      <w:proofErr w:type="spellEnd"/>
      <w:r w:rsidRPr="005248DA">
        <w:rPr>
          <w:rFonts w:cstheme="minorHAnsi"/>
          <w:color w:val="222222"/>
          <w:shd w:val="clear" w:color="auto" w:fill="FFFFFF"/>
        </w:rPr>
        <w:t xml:space="preserve"> Center du </w:t>
      </w:r>
      <w:proofErr w:type="spellStart"/>
      <w:r w:rsidRPr="005248DA">
        <w:rPr>
          <w:rFonts w:cstheme="minorHAnsi"/>
          <w:color w:val="222222"/>
          <w:shd w:val="clear" w:color="auto" w:fill="FFFFFF"/>
        </w:rPr>
        <w:t>Ramapo</w:t>
      </w:r>
      <w:proofErr w:type="spellEnd"/>
      <w:r w:rsidRPr="005248DA">
        <w:rPr>
          <w:rFonts w:cstheme="minorHAnsi"/>
          <w:color w:val="222222"/>
          <w:shd w:val="clear" w:color="auto" w:fill="FFFFFF"/>
        </w:rPr>
        <w:t xml:space="preserve"> </w:t>
      </w:r>
      <w:proofErr w:type="spellStart"/>
      <w:r w:rsidRPr="005248DA">
        <w:rPr>
          <w:rFonts w:cstheme="minorHAnsi"/>
          <w:color w:val="222222"/>
          <w:shd w:val="clear" w:color="auto" w:fill="FFFFFF"/>
        </w:rPr>
        <w:t>College</w:t>
      </w:r>
      <w:proofErr w:type="spellEnd"/>
      <w:r w:rsidRPr="005248DA">
        <w:rPr>
          <w:rFonts w:cstheme="minorHAnsi"/>
          <w:color w:val="222222"/>
          <w:shd w:val="clear" w:color="auto" w:fill="FFFFFF"/>
        </w:rPr>
        <w:t>, New-Jersey, USA (mars)</w:t>
      </w:r>
      <w:r w:rsidRPr="005248DA">
        <w:rPr>
          <w:rFonts w:cstheme="minorHAnsi"/>
          <w:color w:val="222222"/>
        </w:rPr>
        <w:br/>
      </w:r>
      <w:r w:rsidRPr="005248DA">
        <w:rPr>
          <w:rFonts w:cstheme="minorHAnsi"/>
          <w:color w:val="222222"/>
          <w:shd w:val="clear" w:color="auto" w:fill="FFFFFF"/>
        </w:rPr>
        <w:t>2017 : « La naissance du colibri », Waterloo center for the arts, USA (septembre)</w:t>
      </w:r>
      <w:r w:rsidRPr="005248DA">
        <w:rPr>
          <w:rFonts w:cstheme="minorHAnsi"/>
          <w:color w:val="222222"/>
        </w:rPr>
        <w:br/>
      </w:r>
      <w:r w:rsidRPr="005248DA">
        <w:rPr>
          <w:rFonts w:cstheme="minorHAnsi"/>
          <w:color w:val="222222"/>
          <w:shd w:val="clear" w:color="auto" w:fill="FFFFFF"/>
        </w:rPr>
        <w:t xml:space="preserve">2016 : « Enfance et autres bazars » au </w:t>
      </w:r>
      <w:proofErr w:type="spellStart"/>
      <w:r w:rsidRPr="005248DA">
        <w:rPr>
          <w:rFonts w:cstheme="minorHAnsi"/>
          <w:color w:val="222222"/>
          <w:shd w:val="clear" w:color="auto" w:fill="FFFFFF"/>
        </w:rPr>
        <w:t>Carrè</w:t>
      </w:r>
      <w:proofErr w:type="spellEnd"/>
      <w:r w:rsidRPr="005248DA">
        <w:rPr>
          <w:rFonts w:cstheme="minorHAnsi"/>
          <w:color w:val="222222"/>
          <w:shd w:val="clear" w:color="auto" w:fill="FFFFFF"/>
        </w:rPr>
        <w:t xml:space="preserve"> </w:t>
      </w:r>
      <w:proofErr w:type="spellStart"/>
      <w:r w:rsidRPr="005248DA">
        <w:rPr>
          <w:rFonts w:cstheme="minorHAnsi"/>
          <w:color w:val="222222"/>
          <w:shd w:val="clear" w:color="auto" w:fill="FFFFFF"/>
        </w:rPr>
        <w:t>Zèmès</w:t>
      </w:r>
      <w:proofErr w:type="spellEnd"/>
      <w:r w:rsidRPr="005248DA">
        <w:rPr>
          <w:rFonts w:cstheme="minorHAnsi"/>
          <w:color w:val="222222"/>
          <w:shd w:val="clear" w:color="auto" w:fill="FFFFFF"/>
        </w:rPr>
        <w:t>, Port-au-Prince (décembre)</w:t>
      </w:r>
      <w:r w:rsidRPr="005248DA">
        <w:rPr>
          <w:rFonts w:cstheme="minorHAnsi"/>
          <w:color w:val="222222"/>
        </w:rPr>
        <w:br/>
      </w:r>
      <w:r w:rsidRPr="005248DA">
        <w:rPr>
          <w:rFonts w:cstheme="minorHAnsi"/>
          <w:color w:val="222222"/>
          <w:shd w:val="clear" w:color="auto" w:fill="FFFFFF"/>
        </w:rPr>
        <w:t>2015 : « L'ange Disco » au Canapé-Vert dans le cadre des Nuits Blanches, Port-au-Prince (décembre)</w:t>
      </w:r>
      <w:r w:rsidRPr="005248DA">
        <w:rPr>
          <w:rFonts w:cstheme="minorHAnsi"/>
          <w:color w:val="222222"/>
        </w:rPr>
        <w:br/>
      </w:r>
      <w:r w:rsidRPr="005248DA">
        <w:rPr>
          <w:rFonts w:cstheme="minorHAnsi"/>
          <w:color w:val="222222"/>
          <w:shd w:val="clear" w:color="auto" w:fill="FFFFFF"/>
        </w:rPr>
        <w:t>2014 : « Envers », Centre Culturel de Fonds Saint-Jacques, Sainte Marie, Martinique (décembre)</w:t>
      </w:r>
      <w:r w:rsidRPr="005248DA">
        <w:rPr>
          <w:rFonts w:cstheme="minorHAnsi"/>
          <w:color w:val="222222"/>
        </w:rPr>
        <w:br/>
      </w:r>
      <w:r w:rsidRPr="005248DA">
        <w:rPr>
          <w:rFonts w:cstheme="minorHAnsi"/>
          <w:color w:val="222222"/>
          <w:shd w:val="clear" w:color="auto" w:fill="FFFFFF"/>
        </w:rPr>
        <w:t>2012 : Galerie 16, Yverdon, Suisse (décembre)</w:t>
      </w:r>
      <w:r w:rsidRPr="005248DA">
        <w:rPr>
          <w:rFonts w:cstheme="minorHAnsi"/>
          <w:color w:val="222222"/>
        </w:rPr>
        <w:br/>
      </w:r>
      <w:r w:rsidRPr="005248DA">
        <w:rPr>
          <w:rFonts w:cstheme="minorHAnsi"/>
          <w:color w:val="222222"/>
          <w:shd w:val="clear" w:color="auto" w:fill="FFFFFF"/>
        </w:rPr>
        <w:t>2011 : « Résurrection », Galerie Rogue Studio, New-York, USA (octobre)</w:t>
      </w:r>
    </w:p>
    <w:p w14:paraId="613D10A9" w14:textId="77777777" w:rsidR="00090DB5" w:rsidRDefault="00090DB5" w:rsidP="00090DB5">
      <w:pPr>
        <w:ind w:left="-426"/>
        <w:rPr>
          <w:rFonts w:ascii="Garamond" w:hAnsi="Garamond"/>
          <w:b/>
          <w:bCs/>
        </w:rPr>
      </w:pPr>
    </w:p>
    <w:p w14:paraId="751465CF" w14:textId="1BB00CCE" w:rsidR="00090DB5" w:rsidRPr="00406B52" w:rsidRDefault="00090DB5" w:rsidP="00090DB5">
      <w:pPr>
        <w:ind w:left="-426"/>
        <w:rPr>
          <w:rFonts w:cstheme="minorHAnsi"/>
          <w:b/>
          <w:bCs/>
        </w:rPr>
      </w:pPr>
      <w:r w:rsidRPr="00406B52">
        <w:rPr>
          <w:rFonts w:cstheme="minorHAnsi"/>
          <w:b/>
          <w:bCs/>
        </w:rPr>
        <w:t xml:space="preserve">Contact : </w:t>
      </w:r>
      <w:hyperlink r:id="rId9" w:history="1">
        <w:r w:rsidRPr="00406B52">
          <w:rPr>
            <w:rStyle w:val="Lienhypertexte"/>
            <w:rFonts w:cstheme="minorHAnsi"/>
            <w:b/>
            <w:bCs/>
          </w:rPr>
          <w:t>pascalemonnin@gmail.com</w:t>
        </w:r>
      </w:hyperlink>
      <w:r w:rsidRPr="00406B52">
        <w:rPr>
          <w:rFonts w:cstheme="minorHAnsi"/>
          <w:b/>
          <w:bCs/>
        </w:rPr>
        <w:t xml:space="preserve"> ; </w:t>
      </w:r>
      <w:r w:rsidRPr="00406B52">
        <w:rPr>
          <w:rFonts w:cstheme="minorHAnsi"/>
          <w:b/>
          <w:bCs/>
          <w:lang w:val="en-US"/>
        </w:rPr>
        <w:t xml:space="preserve">0632856837. </w:t>
      </w:r>
      <w:r w:rsidRPr="00406B52">
        <w:rPr>
          <w:rFonts w:cstheme="minorHAnsi"/>
          <w:b/>
          <w:bCs/>
        </w:rPr>
        <w:t xml:space="preserve">Vous pouvez suivre l’artiste sur les réseaux sociaux : Instagram : @pascale_monnin - Facebook : Pascale </w:t>
      </w:r>
      <w:proofErr w:type="spellStart"/>
      <w:r w:rsidRPr="00406B52">
        <w:rPr>
          <w:rFonts w:cstheme="minorHAnsi"/>
          <w:b/>
          <w:bCs/>
        </w:rPr>
        <w:t>Monnin</w:t>
      </w:r>
      <w:proofErr w:type="spellEnd"/>
      <w:r w:rsidRPr="00406B52">
        <w:rPr>
          <w:rFonts w:cstheme="minorHAnsi"/>
          <w:b/>
          <w:bCs/>
        </w:rPr>
        <w:t xml:space="preserve"> - LinkedIn : Pascale </w:t>
      </w:r>
      <w:proofErr w:type="spellStart"/>
      <w:r w:rsidRPr="00406B52">
        <w:rPr>
          <w:rFonts w:cstheme="minorHAnsi"/>
          <w:b/>
          <w:bCs/>
        </w:rPr>
        <w:t>Monnin</w:t>
      </w:r>
      <w:proofErr w:type="spellEnd"/>
      <w:r w:rsidRPr="00406B52">
        <w:rPr>
          <w:rFonts w:cstheme="minorHAnsi"/>
          <w:b/>
          <w:bCs/>
        </w:rPr>
        <w:t>. Les tableaux de cette exposition sont en vente, uniquement hors des murs des Greniers à Sel. La liste de prix est disponible et il faut contacter l’artiste directement.</w:t>
      </w:r>
    </w:p>
    <w:p w14:paraId="4238E680" w14:textId="77777777" w:rsidR="00090DB5" w:rsidRPr="005248DA" w:rsidRDefault="00090DB5" w:rsidP="007519E5">
      <w:pPr>
        <w:ind w:left="-426"/>
        <w:rPr>
          <w:rFonts w:cstheme="minorHAnsi"/>
        </w:rPr>
      </w:pPr>
    </w:p>
    <w:p w14:paraId="700135B3" w14:textId="77777777" w:rsidR="00583B21" w:rsidRPr="00702484" w:rsidRDefault="00583B21" w:rsidP="00583B21">
      <w:pPr>
        <w:ind w:left="-426" w:firstLine="426"/>
      </w:pPr>
    </w:p>
    <w:sectPr w:rsidR="00583B21" w:rsidRPr="00702484" w:rsidSect="0038056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9209F"/>
    <w:multiLevelType w:val="hybridMultilevel"/>
    <w:tmpl w:val="7AB8486E"/>
    <w:lvl w:ilvl="0" w:tplc="CCCE96FA">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16cid:durableId="175377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63"/>
    <w:rsid w:val="000055DA"/>
    <w:rsid w:val="00020405"/>
    <w:rsid w:val="0004600C"/>
    <w:rsid w:val="00047B03"/>
    <w:rsid w:val="00090DB5"/>
    <w:rsid w:val="000B258E"/>
    <w:rsid w:val="000D7533"/>
    <w:rsid w:val="000E4FEB"/>
    <w:rsid w:val="000F1AA8"/>
    <w:rsid w:val="00121D66"/>
    <w:rsid w:val="001959B4"/>
    <w:rsid w:val="001E74B9"/>
    <w:rsid w:val="00224089"/>
    <w:rsid w:val="00225CFD"/>
    <w:rsid w:val="00255B11"/>
    <w:rsid w:val="002B7010"/>
    <w:rsid w:val="002D15CE"/>
    <w:rsid w:val="0031553E"/>
    <w:rsid w:val="0032384C"/>
    <w:rsid w:val="00380563"/>
    <w:rsid w:val="003822EC"/>
    <w:rsid w:val="0038355D"/>
    <w:rsid w:val="003A1286"/>
    <w:rsid w:val="003A7F8D"/>
    <w:rsid w:val="00406B52"/>
    <w:rsid w:val="004121A5"/>
    <w:rsid w:val="00434D48"/>
    <w:rsid w:val="004C0E8E"/>
    <w:rsid w:val="004E104E"/>
    <w:rsid w:val="005248DA"/>
    <w:rsid w:val="00583B21"/>
    <w:rsid w:val="005A746C"/>
    <w:rsid w:val="005F6E71"/>
    <w:rsid w:val="00655EF9"/>
    <w:rsid w:val="0065765D"/>
    <w:rsid w:val="006E5D18"/>
    <w:rsid w:val="006F1635"/>
    <w:rsid w:val="00702484"/>
    <w:rsid w:val="00704D31"/>
    <w:rsid w:val="00722AB9"/>
    <w:rsid w:val="007519E5"/>
    <w:rsid w:val="007B1430"/>
    <w:rsid w:val="007C5BFC"/>
    <w:rsid w:val="00851FAE"/>
    <w:rsid w:val="008669AB"/>
    <w:rsid w:val="00884558"/>
    <w:rsid w:val="008A59FB"/>
    <w:rsid w:val="008E0E73"/>
    <w:rsid w:val="009E072E"/>
    <w:rsid w:val="009E11C5"/>
    <w:rsid w:val="009E401B"/>
    <w:rsid w:val="00A6129E"/>
    <w:rsid w:val="00A745A5"/>
    <w:rsid w:val="00A80E9A"/>
    <w:rsid w:val="00AD4D5F"/>
    <w:rsid w:val="00AE14C9"/>
    <w:rsid w:val="00AE6B3F"/>
    <w:rsid w:val="00AF6BEF"/>
    <w:rsid w:val="00B0064C"/>
    <w:rsid w:val="00B850B5"/>
    <w:rsid w:val="00BC6849"/>
    <w:rsid w:val="00BE48AE"/>
    <w:rsid w:val="00C04BCB"/>
    <w:rsid w:val="00C85393"/>
    <w:rsid w:val="00CD4462"/>
    <w:rsid w:val="00CE481A"/>
    <w:rsid w:val="00D00392"/>
    <w:rsid w:val="00D128B5"/>
    <w:rsid w:val="00D275A7"/>
    <w:rsid w:val="00D66D6E"/>
    <w:rsid w:val="00D76C81"/>
    <w:rsid w:val="00D77C15"/>
    <w:rsid w:val="00E23F45"/>
    <w:rsid w:val="00EA4AFB"/>
    <w:rsid w:val="00EB6708"/>
    <w:rsid w:val="00F5170B"/>
    <w:rsid w:val="00F54E0C"/>
    <w:rsid w:val="00F66F2E"/>
    <w:rsid w:val="00F91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0C3B"/>
  <w15:chartTrackingRefBased/>
  <w15:docId w15:val="{A0D54037-579D-4DA6-8D04-AFE83A9B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4FEB"/>
    <w:pPr>
      <w:ind w:left="720"/>
      <w:contextualSpacing/>
    </w:pPr>
  </w:style>
  <w:style w:type="character" w:styleId="Lienhypertexte">
    <w:name w:val="Hyperlink"/>
    <w:basedOn w:val="Policepardfaut"/>
    <w:uiPriority w:val="99"/>
    <w:unhideWhenUsed/>
    <w:rsid w:val="00722AB9"/>
    <w:rPr>
      <w:color w:val="0563C1" w:themeColor="hyperlink"/>
      <w:u w:val="single"/>
    </w:rPr>
  </w:style>
  <w:style w:type="character" w:styleId="Mentionnonrsolue">
    <w:name w:val="Unresolved Mention"/>
    <w:basedOn w:val="Policepardfaut"/>
    <w:uiPriority w:val="99"/>
    <w:semiHidden/>
    <w:unhideWhenUsed/>
    <w:rsid w:val="00722AB9"/>
    <w:rPr>
      <w:color w:val="605E5C"/>
      <w:shd w:val="clear" w:color="auto" w:fill="E1DFDD"/>
    </w:rPr>
  </w:style>
  <w:style w:type="character" w:styleId="Lienhypertextesuivivisit">
    <w:name w:val="FollowedHyperlink"/>
    <w:basedOn w:val="Policepardfaut"/>
    <w:uiPriority w:val="99"/>
    <w:semiHidden/>
    <w:unhideWhenUsed/>
    <w:rsid w:val="00020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tU9--DW2iFkMCjwQ8a0f5cuR3-CJklUu?usp=drive_li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calemonni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870</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DRIEU</dc:creator>
  <cp:keywords/>
  <dc:description/>
  <cp:lastModifiedBy>Lucie DRIEU</cp:lastModifiedBy>
  <cp:revision>105</cp:revision>
  <cp:lastPrinted>2023-07-05T10:14:00Z</cp:lastPrinted>
  <dcterms:created xsi:type="dcterms:W3CDTF">2023-07-05T07:51:00Z</dcterms:created>
  <dcterms:modified xsi:type="dcterms:W3CDTF">2023-07-05T15:26:00Z</dcterms:modified>
</cp:coreProperties>
</file>